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2" w:lineRule="auto"/>
      </w:pPr>
    </w:p>
    <w:p>
      <w:pPr>
        <w:spacing w:before="120" w:after="120"/>
        <w:jc w:val="center"/>
        <w:rPr>
          <w:rFonts w:ascii="宋体" w:hAnsi="宋体" w:cs="仿宋"/>
          <w:color w:val="FF0000"/>
          <w:spacing w:val="48"/>
          <w:w w:val="80"/>
          <w:sz w:val="84"/>
          <w:szCs w:val="84"/>
        </w:rPr>
      </w:pPr>
      <w:r>
        <w:rPr>
          <w:rFonts w:hint="eastAsia" w:ascii="宋体" w:hAnsi="宋体" w:cs="仿宋"/>
          <w:snapToGrid w:val="0"/>
          <w:color w:val="FF0000"/>
          <w:spacing w:val="48"/>
          <w:w w:val="80"/>
          <w:kern w:val="0"/>
          <w:sz w:val="84"/>
          <w:szCs w:val="84"/>
        </w:rPr>
        <w:t>南昌大学旅游学院函件</w:t>
      </w:r>
    </w:p>
    <w:p>
      <w:pPr>
        <w:tabs>
          <w:tab w:val="left" w:pos="180"/>
        </w:tabs>
        <w:spacing w:before="120" w:after="120"/>
        <w:jc w:val="center"/>
        <w:rPr>
          <w:color w:val="FF0000"/>
          <w:sz w:val="28"/>
          <w:szCs w:val="28"/>
          <w:u w:val="thick"/>
        </w:rPr>
      </w:pPr>
      <w:r>
        <w:rPr>
          <w:snapToGrid w:val="0"/>
          <w:color w:val="FF0000"/>
          <w:sz w:val="28"/>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4445" r="10160" b="5715"/>
                <wp:wrapNone/>
                <wp:docPr id="2" name="直线 4"/>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6VtYAAAAGAQAADwAAAAAAAAABACAAAAAiAAAAZHJzL2Rvd25yZXYueG1s&#10;UEsBAhQAFAAAAAgAh07iQCBKJVv6AQAA9gMAAA4AAAAAAAAAAQAgAAAAJQEAAGRycy9lMm9Eb2Mu&#10;eG1sUEsFBgAAAAAGAAYAWQEAAJEFAAAAAA==&#10;">
                <v:fill on="f" focussize="0,0"/>
                <v:stroke color="#FF0000" joinstyle="round"/>
                <v:imagedata o:title=""/>
                <o:lock v:ext="edit" aspectratio="f"/>
              </v:line>
            </w:pict>
          </mc:Fallback>
        </mc:AlternateContent>
      </w:r>
      <w:r>
        <w:rPr>
          <w:snapToGrid w:val="0"/>
          <w:color w:val="FF0000"/>
          <w:sz w:val="28"/>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635" r="10160" b="14605"/>
                <wp:wrapNone/>
                <wp:docPr id="3" name="直线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W9YvTAAAABgEAAA8AAAAAAAAAAQAgAAAAIgAAAGRycy9kb3ducmV2LnhtbFBL&#10;AQIUABQAAAAIAIdO4kCECdwQ+wEAAPgDAAAOAAAAAAAAAAEAIAAAACIBAABkcnMvZTJvRG9jLnht&#10;bFBLBQYAAAAABgAGAFkBAACPBQAAAAA=&#10;">
                <v:fill on="f" focussize="0,0"/>
                <v:stroke weight="2pt" color="#FF0000" joinstyle="round"/>
                <v:imagedata o:title=""/>
                <o:lock v:ext="edit" aspectratio="f"/>
              </v:line>
            </w:pict>
          </mc:Fallback>
        </mc:AlternateContent>
      </w:r>
    </w:p>
    <w:p>
      <w:pPr>
        <w:spacing w:line="322" w:lineRule="auto"/>
      </w:pPr>
    </w:p>
    <w:p>
      <w:pPr>
        <w:wordWrap w:val="0"/>
        <w:ind w:right="320"/>
        <w:jc w:val="right"/>
      </w:pPr>
      <w:r>
        <w:rPr>
          <w:rFonts w:hint="eastAsia" w:ascii="仿宋_GB2312" w:eastAsia="仿宋_GB2312"/>
          <w:b/>
          <w:bCs/>
          <w:color w:val="000000" w:themeColor="text1"/>
          <w:sz w:val="32"/>
          <w:szCs w:val="32"/>
          <w14:textFill>
            <w14:solidFill>
              <w14:schemeClr w14:val="tx1"/>
            </w14:solidFill>
          </w14:textFill>
        </w:rPr>
        <w:t>南大旅院函</w:t>
      </w:r>
      <w:r>
        <w:rPr>
          <w:rFonts w:hint="eastAsia" w:ascii="仿宋_GB2312" w:hAnsi="宋体" w:eastAsia="仿宋_GB2312"/>
          <w:b/>
          <w:bCs/>
          <w:color w:val="000000" w:themeColor="text1"/>
          <w:sz w:val="32"/>
          <w:szCs w:val="32"/>
          <w14:textFill>
            <w14:solidFill>
              <w14:schemeClr w14:val="tx1"/>
            </w14:solidFill>
          </w14:textFill>
        </w:rPr>
        <w:t>〔2023〕1</w:t>
      </w:r>
      <w:r>
        <w:rPr>
          <w:rFonts w:hint="eastAsia" w:ascii="仿宋_GB2312" w:hAnsi="宋体" w:eastAsia="仿宋_GB2312"/>
          <w:b/>
          <w:bCs/>
          <w:color w:val="000000" w:themeColor="text1"/>
          <w:sz w:val="32"/>
          <w:szCs w:val="32"/>
          <w:lang w:val="en-US" w:eastAsia="zh-CN"/>
          <w14:textFill>
            <w14:solidFill>
              <w14:schemeClr w14:val="tx1"/>
            </w14:solidFill>
          </w14:textFill>
        </w:rPr>
        <w:t>5</w:t>
      </w:r>
      <w:r>
        <w:rPr>
          <w:rFonts w:hint="eastAsia" w:ascii="仿宋_GB2312" w:hAnsi="宋体" w:eastAsia="仿宋_GB2312"/>
          <w:b/>
          <w:bCs/>
          <w:color w:val="000000" w:themeColor="text1"/>
          <w:sz w:val="32"/>
          <w:szCs w:val="32"/>
          <w14:textFill>
            <w14:solidFill>
              <w14:schemeClr w14:val="tx1"/>
            </w14:solidFill>
          </w14:textFill>
        </w:rPr>
        <w:t>号</w:t>
      </w:r>
    </w:p>
    <w:p>
      <w:pPr>
        <w:spacing w:before="139" w:line="288" w:lineRule="auto"/>
        <w:ind w:left="879" w:right="230" w:hanging="629"/>
        <w:rPr>
          <w:rFonts w:ascii="宋体" w:hAnsi="宋体" w:eastAsia="宋体" w:cs="宋体"/>
          <w:spacing w:val="15"/>
          <w:sz w:val="43"/>
          <w:szCs w:val="43"/>
        </w:rPr>
      </w:pPr>
    </w:p>
    <w:p>
      <w:pPr>
        <w:spacing w:before="139" w:line="288" w:lineRule="auto"/>
        <w:ind w:left="879" w:right="230" w:hanging="629"/>
        <w:jc w:val="center"/>
        <w:rPr>
          <w:rFonts w:ascii="宋体" w:hAnsi="宋体" w:eastAsia="宋体" w:cs="宋体"/>
          <w:b/>
          <w:bCs/>
          <w:sz w:val="43"/>
          <w:szCs w:val="43"/>
        </w:rPr>
      </w:pPr>
      <w:r>
        <w:rPr>
          <w:rFonts w:ascii="宋体" w:hAnsi="宋体" w:eastAsia="宋体" w:cs="宋体"/>
          <w:b/>
          <w:bCs/>
          <w:spacing w:val="15"/>
          <w:sz w:val="43"/>
          <w:szCs w:val="43"/>
        </w:rPr>
        <w:t>关</w:t>
      </w:r>
      <w:r>
        <w:rPr>
          <w:rFonts w:ascii="宋体" w:hAnsi="宋体" w:eastAsia="宋体" w:cs="宋体"/>
          <w:b/>
          <w:bCs/>
          <w:spacing w:val="10"/>
          <w:sz w:val="43"/>
          <w:szCs w:val="43"/>
        </w:rPr>
        <w:t>于</w:t>
      </w:r>
      <w:r>
        <w:rPr>
          <w:rFonts w:hint="eastAsia" w:ascii="宋体" w:hAnsi="宋体" w:eastAsia="宋体" w:cs="宋体"/>
          <w:b/>
          <w:bCs/>
          <w:spacing w:val="10"/>
          <w:sz w:val="43"/>
          <w:szCs w:val="43"/>
          <w:lang w:val="en-US" w:eastAsia="zh-CN"/>
        </w:rPr>
        <w:t>印发</w:t>
      </w:r>
      <w:r>
        <w:rPr>
          <w:rFonts w:ascii="宋体" w:hAnsi="宋体" w:eastAsia="宋体" w:cs="宋体"/>
          <w:b/>
          <w:bCs/>
          <w:spacing w:val="10"/>
          <w:sz w:val="43"/>
          <w:szCs w:val="43"/>
        </w:rPr>
        <w:t>《</w:t>
      </w:r>
      <w:bookmarkStart w:id="0" w:name="_GoBack"/>
      <w:r>
        <w:rPr>
          <w:rFonts w:hint="eastAsia" w:ascii="宋体" w:hAnsi="宋体" w:eastAsia="宋体" w:cs="宋体"/>
          <w:b/>
          <w:bCs/>
          <w:spacing w:val="10"/>
          <w:sz w:val="43"/>
          <w:szCs w:val="43"/>
        </w:rPr>
        <w:t>南昌大学旅游学院“新征程、再出发”使命愿景大讨论工作实施方案</w:t>
      </w:r>
      <w:bookmarkEnd w:id="0"/>
      <w:r>
        <w:rPr>
          <w:rFonts w:ascii="宋体" w:hAnsi="宋体" w:eastAsia="宋体" w:cs="宋体"/>
          <w:b/>
          <w:bCs/>
          <w:spacing w:val="12"/>
          <w:sz w:val="43"/>
          <w:szCs w:val="43"/>
        </w:rPr>
        <w:t>》的通知</w:t>
      </w:r>
    </w:p>
    <w:p>
      <w:pPr>
        <w:spacing w:line="436" w:lineRule="auto"/>
      </w:pPr>
    </w:p>
    <w:p>
      <w:pPr>
        <w:spacing w:before="102" w:line="333" w:lineRule="auto"/>
        <w:ind w:left="645" w:right="2" w:hanging="616"/>
        <w:rPr>
          <w:rFonts w:ascii="仿宋" w:hAnsi="仿宋" w:eastAsia="仿宋_GB2312" w:cs="仿宋"/>
          <w:spacing w:val="9"/>
          <w:sz w:val="31"/>
          <w:szCs w:val="31"/>
        </w:rPr>
      </w:pPr>
      <w:r>
        <w:rPr>
          <w:rFonts w:hint="eastAsia" w:ascii="仿宋_GB2312" w:hAnsi="Times New Roman" w:eastAsia="仿宋_GB2312"/>
          <w:b/>
          <w:color w:val="000000" w:themeColor="text1"/>
          <w:sz w:val="32"/>
          <w:szCs w:val="32"/>
          <w14:textFill>
            <w14:solidFill>
              <w14:schemeClr w14:val="tx1"/>
            </w14:solidFill>
          </w14:textFill>
        </w:rPr>
        <w:t>院内各单位：</w:t>
      </w:r>
    </w:p>
    <w:p>
      <w:pPr>
        <w:spacing w:before="2" w:line="333" w:lineRule="auto"/>
        <w:ind w:firstLine="660" w:firstLineChars="200"/>
        <w:rPr>
          <w:rFonts w:ascii="仿宋" w:hAnsi="仿宋" w:eastAsia="仿宋" w:cs="仿宋"/>
          <w:sz w:val="31"/>
          <w:szCs w:val="31"/>
        </w:rPr>
      </w:pPr>
      <w:r>
        <w:rPr>
          <w:rFonts w:hint="eastAsia" w:ascii="仿宋" w:hAnsi="仿宋" w:eastAsia="仿宋" w:cs="仿宋"/>
          <w:spacing w:val="10"/>
          <w:sz w:val="31"/>
          <w:szCs w:val="31"/>
        </w:rPr>
        <w:t>《南昌大学旅游学院“新征程、再出发”使命愿景大讨论工作实施方案》的通知业经2023年</w:t>
      </w:r>
      <w:r>
        <w:rPr>
          <w:rFonts w:hint="eastAsia" w:ascii="仿宋" w:hAnsi="仿宋" w:eastAsia="仿宋" w:cs="仿宋"/>
          <w:spacing w:val="10"/>
          <w:sz w:val="31"/>
          <w:szCs w:val="31"/>
          <w:lang w:val="en-US" w:eastAsia="zh-CN"/>
        </w:rPr>
        <w:t>10</w:t>
      </w:r>
      <w:r>
        <w:rPr>
          <w:rFonts w:hint="eastAsia" w:ascii="仿宋" w:hAnsi="仿宋" w:eastAsia="仿宋" w:cs="仿宋"/>
          <w:spacing w:val="10"/>
          <w:sz w:val="31"/>
          <w:szCs w:val="31"/>
        </w:rPr>
        <w:t>月</w:t>
      </w:r>
      <w:r>
        <w:rPr>
          <w:rFonts w:hint="eastAsia" w:ascii="仿宋" w:hAnsi="仿宋" w:eastAsia="仿宋" w:cs="仿宋"/>
          <w:spacing w:val="10"/>
          <w:sz w:val="31"/>
          <w:szCs w:val="31"/>
          <w:lang w:val="en-US" w:eastAsia="zh-CN"/>
        </w:rPr>
        <w:t>23</w:t>
      </w:r>
      <w:r>
        <w:rPr>
          <w:rFonts w:hint="eastAsia" w:ascii="仿宋" w:hAnsi="仿宋" w:eastAsia="仿宋" w:cs="仿宋"/>
          <w:spacing w:val="10"/>
          <w:sz w:val="31"/>
          <w:szCs w:val="31"/>
        </w:rPr>
        <w:t>日学</w:t>
      </w:r>
      <w:r>
        <w:rPr>
          <w:rFonts w:hint="eastAsia" w:ascii="仿宋_GB2312" w:eastAsia="仿宋_GB2312"/>
          <w:color w:val="000000" w:themeColor="text1"/>
          <w:sz w:val="32"/>
          <w:szCs w:val="32"/>
          <w14:textFill>
            <w14:solidFill>
              <w14:schemeClr w14:val="tx1"/>
            </w14:solidFill>
          </w14:textFill>
        </w:rPr>
        <w:t>院党委会议审议通过</w:t>
      </w:r>
      <w:r>
        <w:rPr>
          <w:rFonts w:ascii="仿宋" w:hAnsi="仿宋" w:eastAsia="仿宋" w:cs="仿宋"/>
          <w:spacing w:val="-2"/>
          <w:sz w:val="31"/>
          <w:szCs w:val="31"/>
        </w:rPr>
        <w:t>，现予以</w:t>
      </w:r>
      <w:r>
        <w:rPr>
          <w:rFonts w:ascii="仿宋" w:hAnsi="仿宋" w:eastAsia="仿宋" w:cs="仿宋"/>
          <w:spacing w:val="3"/>
          <w:sz w:val="31"/>
          <w:szCs w:val="31"/>
        </w:rPr>
        <w:t>印发，请遵照执行</w:t>
      </w:r>
      <w:r>
        <w:rPr>
          <w:rFonts w:hint="eastAsia" w:ascii="仿宋" w:hAnsi="仿宋" w:eastAsia="仿宋" w:cs="仿宋"/>
          <w:spacing w:val="3"/>
          <w:sz w:val="31"/>
          <w:szCs w:val="31"/>
        </w:rPr>
        <w:t>。</w:t>
      </w:r>
    </w:p>
    <w:p>
      <w:pPr>
        <w:spacing w:before="2" w:line="223" w:lineRule="auto"/>
        <w:ind w:left="657"/>
        <w:rPr>
          <w:rFonts w:ascii="仿宋" w:hAnsi="仿宋" w:eastAsia="仿宋" w:cs="仿宋"/>
          <w:spacing w:val="4"/>
          <w:sz w:val="31"/>
          <w:szCs w:val="31"/>
        </w:rPr>
      </w:pPr>
      <w:r>
        <w:rPr>
          <w:rFonts w:ascii="仿宋" w:hAnsi="仿宋" w:eastAsia="仿宋" w:cs="仿宋"/>
          <w:spacing w:val="6"/>
          <w:sz w:val="31"/>
          <w:szCs w:val="31"/>
        </w:rPr>
        <w:t>特</w:t>
      </w:r>
      <w:r>
        <w:rPr>
          <w:rFonts w:ascii="仿宋" w:hAnsi="仿宋" w:eastAsia="仿宋" w:cs="仿宋"/>
          <w:spacing w:val="4"/>
          <w:sz w:val="31"/>
          <w:szCs w:val="31"/>
        </w:rPr>
        <w:t>此通知。</w:t>
      </w:r>
    </w:p>
    <w:p>
      <w:pPr>
        <w:spacing w:line="560" w:lineRule="exact"/>
        <w:ind w:right="160" w:firstLine="2080" w:firstLineChars="650"/>
        <w:jc w:val="right"/>
        <w:rPr>
          <w:rFonts w:ascii="仿宋_GB2312" w:hAnsi="Times New Roman" w:eastAsia="仿宋_GB2312"/>
          <w:color w:val="000000" w:themeColor="text1"/>
          <w:sz w:val="32"/>
          <w:szCs w:val="32"/>
          <w14:textFill>
            <w14:solidFill>
              <w14:schemeClr w14:val="tx1"/>
            </w14:solidFill>
          </w14:textFill>
        </w:rPr>
      </w:pPr>
    </w:p>
    <w:p>
      <w:pPr>
        <w:spacing w:line="560" w:lineRule="exact"/>
        <w:ind w:right="160" w:firstLine="2080" w:firstLineChars="650"/>
        <w:jc w:val="right"/>
        <w:rPr>
          <w:rFonts w:ascii="仿宋_GB2312" w:hAnsi="Times New Roman" w:eastAsia="仿宋_GB2312"/>
          <w:color w:val="000000" w:themeColor="text1"/>
          <w:sz w:val="32"/>
          <w:szCs w:val="32"/>
          <w14:textFill>
            <w14:solidFill>
              <w14:schemeClr w14:val="tx1"/>
            </w14:solidFill>
          </w14:textFill>
        </w:rPr>
      </w:pPr>
    </w:p>
    <w:p>
      <w:pPr>
        <w:spacing w:line="560" w:lineRule="exact"/>
        <w:ind w:right="160" w:firstLine="2080" w:firstLineChars="650"/>
        <w:jc w:val="right"/>
        <w:rPr>
          <w:rFonts w:ascii="仿宋_GB2312" w:hAnsi="Times New Roman" w:eastAsia="仿宋_GB2312"/>
          <w:color w:val="000000" w:themeColor="text1"/>
          <w:sz w:val="32"/>
          <w:szCs w:val="32"/>
          <w14:textFill>
            <w14:solidFill>
              <w14:schemeClr w14:val="tx1"/>
            </w14:solidFill>
          </w14:textFill>
        </w:rPr>
      </w:pPr>
    </w:p>
    <w:p>
      <w:pPr>
        <w:pStyle w:val="3"/>
        <w:rPr>
          <w:rFonts w:ascii="仿宋_GB2312" w:hAnsi="Times New Roman" w:eastAsia="仿宋_GB2312"/>
          <w:color w:val="000000" w:themeColor="text1"/>
          <w:sz w:val="32"/>
          <w:szCs w:val="32"/>
          <w14:textFill>
            <w14:solidFill>
              <w14:schemeClr w14:val="tx1"/>
            </w14:solidFill>
          </w14:textFill>
        </w:rPr>
      </w:pPr>
    </w:p>
    <w:p>
      <w:pPr>
        <w:pStyle w:val="2"/>
      </w:pPr>
    </w:p>
    <w:p>
      <w:pPr>
        <w:spacing w:line="560" w:lineRule="exact"/>
        <w:ind w:right="160" w:firstLine="2080" w:firstLineChars="650"/>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中共南昌大学旅游学院委员会</w:t>
      </w:r>
    </w:p>
    <w:p>
      <w:pPr>
        <w:spacing w:line="560" w:lineRule="exact"/>
        <w:ind w:right="160" w:firstLine="2080" w:firstLineChars="650"/>
        <w:jc w:val="right"/>
        <w:rPr>
          <w:rFonts w:hint="default" w:ascii="仿宋_GB2312" w:hAnsi="宋体" w:eastAsia="仿宋_GB2312"/>
          <w:color w:val="000000" w:themeColor="text1"/>
          <w:sz w:val="32"/>
          <w:szCs w:val="32"/>
          <w:lang w:val="en-US"/>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2023年10月</w:t>
      </w:r>
      <w:r>
        <w:rPr>
          <w:rFonts w:hint="eastAsia" w:ascii="仿宋_GB2312" w:hAnsi="宋体" w:eastAsia="仿宋_GB2312"/>
          <w:color w:val="000000" w:themeColor="text1"/>
          <w:sz w:val="32"/>
          <w:szCs w:val="32"/>
          <w:lang w:val="en-US" w:eastAsia="zh-CN"/>
          <w14:textFill>
            <w14:solidFill>
              <w14:schemeClr w14:val="tx1"/>
            </w14:solidFill>
          </w14:textFill>
        </w:rPr>
        <w:t>24日</w:t>
      </w:r>
    </w:p>
    <w:p>
      <w:pPr>
        <w:rPr>
          <w:rFonts w:ascii="Arial"/>
        </w:rPr>
      </w:pPr>
    </w:p>
    <w:p>
      <w:pPr>
        <w:rPr>
          <w:rFonts w:ascii="Arial"/>
        </w:rPr>
      </w:pPr>
    </w:p>
    <w:p>
      <w:pPr>
        <w:rPr>
          <w:rFonts w:ascii="Arial"/>
        </w:rPr>
      </w:pPr>
    </w:p>
    <w:p>
      <w:pPr>
        <w:keepNext w:val="0"/>
        <w:keepLines w:val="0"/>
        <w:pageBreakBefore w:val="0"/>
        <w:wordWrap/>
        <w:overflowPunct/>
        <w:topLinePunct w:val="0"/>
        <w:bidi w:val="0"/>
        <w:adjustRightInd w:val="0"/>
        <w:snapToGrid w:val="0"/>
        <w:spacing w:before="0" w:line="560" w:lineRule="exact"/>
        <w:ind w:right="266"/>
        <w:jc w:val="both"/>
        <w:rPr>
          <w:rFonts w:hint="eastAsia" w:ascii="宋体" w:hAnsi="宋体" w:eastAsia="宋体" w:cs="宋体"/>
          <w:b/>
          <w:bCs/>
          <w:sz w:val="44"/>
          <w:szCs w:val="44"/>
          <w:lang w:val="en-US" w:eastAsia="zh-CN"/>
        </w:rPr>
      </w:pPr>
    </w:p>
    <w:p>
      <w:pPr>
        <w:keepNext w:val="0"/>
        <w:keepLines w:val="0"/>
        <w:pageBreakBefore w:val="0"/>
        <w:kinsoku/>
        <w:wordWrap/>
        <w:overflowPunct/>
        <w:topLinePunct w:val="0"/>
        <w:bidi w:val="0"/>
        <w:adjustRightInd/>
        <w:spacing w:line="560" w:lineRule="exact"/>
        <w:jc w:val="center"/>
        <w:textAlignment w:val="auto"/>
        <w:rPr>
          <w:rFonts w:hint="eastAsia" w:ascii="宋体" w:hAnsi="宋体" w:cs="宋体"/>
          <w:b/>
          <w:bCs/>
          <w:sz w:val="44"/>
          <w:szCs w:val="44"/>
        </w:rPr>
      </w:pPr>
      <w:r>
        <w:rPr>
          <w:rFonts w:hint="eastAsia" w:ascii="宋体" w:hAnsi="宋体" w:cs="宋体"/>
          <w:b/>
          <w:bCs/>
          <w:sz w:val="44"/>
          <w:szCs w:val="44"/>
          <w:lang w:val="en-US" w:eastAsia="zh-CN"/>
        </w:rPr>
        <w:t>南昌大学</w:t>
      </w:r>
      <w:r>
        <w:rPr>
          <w:rFonts w:hint="eastAsia" w:ascii="宋体" w:hAnsi="宋体" w:cs="宋体"/>
          <w:b/>
          <w:bCs/>
          <w:sz w:val="44"/>
          <w:szCs w:val="44"/>
        </w:rPr>
        <w:t>旅游学院“新征程、再出发”</w:t>
      </w:r>
      <w:r>
        <w:rPr>
          <w:rFonts w:hint="eastAsia" w:ascii="宋体" w:hAnsi="宋体" w:cs="宋体"/>
          <w:b/>
          <w:bCs/>
          <w:sz w:val="44"/>
          <w:szCs w:val="44"/>
          <w:lang w:val="en-US" w:eastAsia="zh-CN"/>
        </w:rPr>
        <w:t>使命愿景</w:t>
      </w:r>
      <w:r>
        <w:rPr>
          <w:rFonts w:hint="eastAsia" w:ascii="宋体" w:hAnsi="宋体" w:cs="宋体"/>
          <w:b/>
          <w:bCs/>
          <w:sz w:val="44"/>
          <w:szCs w:val="44"/>
        </w:rPr>
        <w:t>大讨论工作实施方案</w:t>
      </w:r>
    </w:p>
    <w:p>
      <w:pPr>
        <w:keepNext w:val="0"/>
        <w:keepLines w:val="0"/>
        <w:pageBreakBefore w:val="0"/>
        <w:kinsoku/>
        <w:wordWrap/>
        <w:overflowPunct/>
        <w:topLinePunct w:val="0"/>
        <w:bidi w:val="0"/>
        <w:adjustRightInd/>
        <w:spacing w:line="560" w:lineRule="exact"/>
        <w:jc w:val="center"/>
        <w:textAlignment w:val="auto"/>
        <w:rPr>
          <w:rFonts w:hint="eastAsia" w:eastAsia="仿宋" w:cs="仿宋"/>
          <w:sz w:val="32"/>
          <w:szCs w:val="32"/>
        </w:rPr>
      </w:pPr>
      <w:r>
        <w:rPr>
          <w:rFonts w:hint="eastAsia" w:eastAsia="仿宋" w:cs="仿宋"/>
          <w:sz w:val="32"/>
          <w:szCs w:val="32"/>
        </w:rPr>
        <w:t>2023年10月</w:t>
      </w:r>
    </w:p>
    <w:p>
      <w:pPr>
        <w:pStyle w:val="8"/>
        <w:keepNext w:val="0"/>
        <w:keepLines w:val="0"/>
        <w:pageBreakBefore w:val="0"/>
        <w:widowControl/>
        <w:kinsoku/>
        <w:wordWrap/>
        <w:overflowPunct/>
        <w:topLinePunct w:val="0"/>
        <w:bidi w:val="0"/>
        <w:adjustRightInd/>
        <w:spacing w:before="0" w:beforeAutospacing="0" w:after="0" w:afterAutospacing="0" w:line="560" w:lineRule="exact"/>
        <w:ind w:firstLine="500" w:firstLineChars="200"/>
        <w:jc w:val="both"/>
        <w:textAlignment w:val="auto"/>
        <w:rPr>
          <w:rFonts w:ascii="Microsoft YaHei UI" w:hAnsi="Microsoft YaHei UI" w:eastAsia="Microsoft YaHei UI" w:cs="Microsoft YaHei UI"/>
          <w:i w:val="0"/>
          <w:iCs w:val="0"/>
          <w:caps w:val="0"/>
          <w:color w:val="3E3E3E"/>
          <w:spacing w:val="15"/>
          <w:sz w:val="22"/>
          <w:szCs w:val="22"/>
          <w:shd w:val="clear" w:color="auto" w:fill="FFFFFF"/>
        </w:rPr>
      </w:pPr>
    </w:p>
    <w:p>
      <w:pPr>
        <w:keepNext w:val="0"/>
        <w:keepLines w:val="0"/>
        <w:pageBreakBefore w:val="0"/>
        <w:kinsoku/>
        <w:wordWrap/>
        <w:overflowPunct/>
        <w:topLinePunct w:val="0"/>
        <w:autoSpaceDE w:val="0"/>
        <w:autoSpaceDN w:val="0"/>
        <w:bidi w:val="0"/>
        <w:adjustRightInd/>
        <w:snapToGrid w:val="0"/>
        <w:spacing w:before="0" w:after="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_GB2312" w:hAnsi="仿宋" w:eastAsia="仿宋_GB2312" w:cs="仿宋"/>
          <w:kern w:val="0"/>
          <w:sz w:val="32"/>
          <w:szCs w:val="32"/>
          <w:lang w:val="en-US" w:eastAsia="zh-CN" w:bidi="ar-SA"/>
        </w:rPr>
        <w:t>在9月9日学校召开的庆祝第39个教师节暨“新征程、再出发”大讨论动员大会上，校党委书记罗嗣海、校长陈晔光深入解读了开展“新征程、再出发”大讨论是在党的二十大对教育科技人才“三位一体”作出新部署、党中央对建设教育强国发出新号令、教育部对教育强国建设编制新纲要、省委对现代化江西建设明确新路径、省委省政府对南大发展寄予新期待、科学技术有了新发展新突破、南昌大学自身经历三个十年处于新起点的时代背景下开展的一次胸怀大局、跟上时代、立足实际的重要活动。为了更好地贯彻落实9月9日会议精神和学校《关于印发〈关于开展南昌大学“新征程、再出发”使命愿景大讨论活动的通知〉的通知》（南大字〔2023〕64号）文件精神，让学院每一位教职员工都积极参与其中，每个人把自己摆进来，把自己的发展融入学校和学院的发展，把自己的价值实现与学院、学校的价值实现统一起来，形成个人事业发展与学校事业发展、学院事业发展的同向同行、同频共振，广泛</w:t>
      </w:r>
      <w:r>
        <w:rPr>
          <w:rFonts w:hint="eastAsia" w:ascii="仿宋" w:hAnsi="仿宋" w:eastAsia="仿宋" w:cs="仿宋"/>
          <w:b w:val="0"/>
          <w:bCs w:val="0"/>
          <w:color w:val="auto"/>
          <w:sz w:val="32"/>
          <w:szCs w:val="32"/>
          <w:lang w:val="en-US" w:eastAsia="zh-CN"/>
        </w:rPr>
        <w:t>凝聚共识，为学校创建“江西底色、中国特色、世界一流大学”积极贡献力量，经学院党委研究，决定开展南昌大学旅游学院“新征程、再出发”使命愿景大讨论活动（以下简称“大讨论”）。为更好地开展“大讨论”活动，结合学院实际，特制定本方案。</w:t>
      </w:r>
    </w:p>
    <w:p>
      <w:pPr>
        <w:keepNext w:val="0"/>
        <w:keepLines w:val="0"/>
        <w:pageBreakBefore w:val="0"/>
        <w:kinsoku/>
        <w:wordWrap/>
        <w:overflowPunct/>
        <w:topLinePunct w:val="0"/>
        <w:autoSpaceDE w:val="0"/>
        <w:autoSpaceDN w:val="0"/>
        <w:bidi w:val="0"/>
        <w:adjustRightInd/>
        <w:snapToGrid w:val="0"/>
        <w:spacing w:before="0" w:after="0"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一、指导思想</w:t>
      </w:r>
    </w:p>
    <w:p>
      <w:pPr>
        <w:keepNext w:val="0"/>
        <w:keepLines w:val="0"/>
        <w:pageBreakBefore w:val="0"/>
        <w:kinsoku/>
        <w:wordWrap/>
        <w:overflowPunct/>
        <w:topLinePunct w:val="0"/>
        <w:autoSpaceDE w:val="0"/>
        <w:autoSpaceDN w:val="0"/>
        <w:bidi w:val="0"/>
        <w:adjustRightInd/>
        <w:snapToGrid w:val="0"/>
        <w:spacing w:before="0" w:after="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深入学习贯彻习近平新时代中国特色社会主义思想和党的二十大精神，深入学习贯彻习近平总书记关于教育、科技、人才工作的重要论述，以及习近平总书记视察江西，特别是两次视察南昌大学的重要讲话精神，贯彻落实省委十五届四次全会精神，从百余年办学历史、特别是南昌大学三十年来的办学经验中汲取团结奋斗力量，通过“大讨论”广泛凝聚共识，全力推进学校“世界一流大学”建设和学院事业高质量发展。</w:t>
      </w:r>
    </w:p>
    <w:p>
      <w:pPr>
        <w:keepNext w:val="0"/>
        <w:keepLines w:val="0"/>
        <w:pageBreakBefore w:val="0"/>
        <w:kinsoku/>
        <w:wordWrap/>
        <w:overflowPunct/>
        <w:topLinePunct w:val="0"/>
        <w:autoSpaceDE w:val="0"/>
        <w:autoSpaceDN w:val="0"/>
        <w:bidi w:val="0"/>
        <w:adjustRightInd/>
        <w:snapToGrid w:val="0"/>
        <w:spacing w:before="0" w:after="0"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二、总体目标</w:t>
      </w:r>
    </w:p>
    <w:p>
      <w:pPr>
        <w:keepNext w:val="0"/>
        <w:keepLines w:val="0"/>
        <w:pageBreakBefore w:val="0"/>
        <w:kinsoku/>
        <w:wordWrap/>
        <w:overflowPunct/>
        <w:topLinePunct w:val="0"/>
        <w:autoSpaceDE w:val="0"/>
        <w:autoSpaceDN w:val="0"/>
        <w:bidi w:val="0"/>
        <w:adjustRightInd/>
        <w:snapToGrid w:val="0"/>
        <w:spacing w:before="0" w:after="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全面对标国家重大战略需求和区域经济社会发展需要，对标省委省政府和全省人民对南大的期待，对标学校2027、2032年阶段性目标任务和2050年左右基本建成世界一流大学的战略目标，紧紧“办一所什么样的南昌大学、如何去办好这样的南昌大学”和“办一所什么样的旅游学院、如何去办好这样的旅游学院”这一重大命题，通过“大讨论”引导全院师生员工进一步找准差距、明确目标任务、形成思想共识、凝聚奋进力量，最终实现全院师生在使命愿景上形成共识，在学校、学院、个人事业发展上同向同行。</w:t>
      </w:r>
    </w:p>
    <w:p>
      <w:pPr>
        <w:keepNext w:val="0"/>
        <w:keepLines w:val="0"/>
        <w:pageBreakBefore w:val="0"/>
        <w:kinsoku/>
        <w:wordWrap/>
        <w:overflowPunct/>
        <w:topLinePunct w:val="0"/>
        <w:autoSpaceDE w:val="0"/>
        <w:autoSpaceDN w:val="0"/>
        <w:bidi w:val="0"/>
        <w:adjustRightInd/>
        <w:snapToGrid w:val="0"/>
        <w:spacing w:before="0" w:after="0"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三、参与对象</w:t>
      </w:r>
    </w:p>
    <w:p>
      <w:pPr>
        <w:keepNext w:val="0"/>
        <w:keepLines w:val="0"/>
        <w:pageBreakBefore w:val="0"/>
        <w:kinsoku/>
        <w:wordWrap/>
        <w:overflowPunct/>
        <w:topLinePunct w:val="0"/>
        <w:autoSpaceDE w:val="0"/>
        <w:autoSpaceDN w:val="0"/>
        <w:bidi w:val="0"/>
        <w:adjustRightInd/>
        <w:snapToGrid w:val="0"/>
        <w:spacing w:before="0" w:after="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学院教学、科研人员，管理服务人员，部分校友和一定范围内的学生。</w:t>
      </w:r>
    </w:p>
    <w:p>
      <w:pPr>
        <w:keepNext w:val="0"/>
        <w:keepLines w:val="0"/>
        <w:pageBreakBefore w:val="0"/>
        <w:kinsoku/>
        <w:wordWrap/>
        <w:overflowPunct/>
        <w:topLinePunct w:val="0"/>
        <w:autoSpaceDE w:val="0"/>
        <w:autoSpaceDN w:val="0"/>
        <w:bidi w:val="0"/>
        <w:adjustRightInd/>
        <w:snapToGrid w:val="0"/>
        <w:spacing w:before="0" w:after="0" w:line="560" w:lineRule="exact"/>
        <w:ind w:firstLine="643" w:firstLineChars="200"/>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四、主题任务</w:t>
      </w:r>
    </w:p>
    <w:p>
      <w:pPr>
        <w:keepNext w:val="0"/>
        <w:keepLines w:val="0"/>
        <w:pageBreakBefore w:val="0"/>
        <w:kinsoku/>
        <w:wordWrap/>
        <w:overflowPunct/>
        <w:topLinePunct w:val="0"/>
        <w:autoSpaceDE w:val="0"/>
        <w:autoSpaceDN w:val="0"/>
        <w:bidi w:val="0"/>
        <w:adjustRightInd/>
        <w:snapToGrid w:val="0"/>
        <w:spacing w:before="0" w:after="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坚持问题导向、目标导向和效果导向，深入思考“强国建设，教育何为；教育强国，高教何为；江西发展，高校何为；科教强省，南大何为；一流南大，自己何为；智能时代，专业何为”，认真分析和讨论南昌大学旅游学院的使命和责任，机遇和挑战，历史与现状，目标与任务，差距与不足，力量与保障等等，根据学校、学院、学科、个人的定位，找准学校、学院、学科、个人发展的路径和力量。</w:t>
      </w:r>
    </w:p>
    <w:p>
      <w:pPr>
        <w:keepNext w:val="0"/>
        <w:keepLines w:val="0"/>
        <w:pageBreakBefore w:val="0"/>
        <w:kinsoku/>
        <w:wordWrap/>
        <w:overflowPunct/>
        <w:topLinePunct w:val="0"/>
        <w:bidi w:val="0"/>
        <w:adjustRightInd/>
        <w:spacing w:line="560" w:lineRule="exact"/>
        <w:ind w:firstLine="640"/>
        <w:textAlignment w:val="auto"/>
        <w:rPr>
          <w:rFonts w:hint="default" w:ascii="黑体" w:hAnsi="黑体" w:eastAsia="黑体" w:cs="仿宋"/>
          <w:b/>
          <w:kern w:val="0"/>
          <w:sz w:val="32"/>
          <w:szCs w:val="32"/>
          <w:lang w:val="en-US" w:eastAsia="zh-CN"/>
        </w:rPr>
      </w:pPr>
      <w:r>
        <w:rPr>
          <w:rFonts w:hint="eastAsia" w:ascii="黑体" w:hAnsi="黑体" w:eastAsia="黑体" w:cs="仿宋"/>
          <w:b/>
          <w:kern w:val="0"/>
          <w:sz w:val="32"/>
          <w:szCs w:val="32"/>
          <w:lang w:val="en-US" w:eastAsia="zh-CN"/>
        </w:rPr>
        <w:t>五、活动步骤</w:t>
      </w:r>
    </w:p>
    <w:p>
      <w:pPr>
        <w:keepNext w:val="0"/>
        <w:keepLines w:val="0"/>
        <w:pageBreakBefore w:val="0"/>
        <w:kinsoku/>
        <w:wordWrap/>
        <w:overflowPunct/>
        <w:topLinePunct w:val="0"/>
        <w:bidi w:val="0"/>
        <w:adjustRightInd/>
        <w:spacing w:line="560" w:lineRule="exact"/>
        <w:ind w:firstLine="643" w:firstLineChars="200"/>
        <w:textAlignment w:val="auto"/>
        <w:rPr>
          <w:rFonts w:hint="eastAsia" w:ascii="黑体" w:hAnsi="黑体" w:eastAsia="黑体" w:cs="仿宋"/>
          <w:b/>
          <w:kern w:val="0"/>
          <w:sz w:val="32"/>
          <w:szCs w:val="32"/>
        </w:rPr>
      </w:pPr>
      <w:r>
        <w:rPr>
          <w:rFonts w:hint="eastAsia" w:ascii="黑体" w:hAnsi="黑体" w:eastAsia="黑体" w:cs="仿宋"/>
          <w:b/>
          <w:kern w:val="0"/>
          <w:sz w:val="32"/>
          <w:szCs w:val="32"/>
          <w:lang w:eastAsia="zh-CN"/>
        </w:rPr>
        <w:t>（</w:t>
      </w:r>
      <w:r>
        <w:rPr>
          <w:rFonts w:hint="eastAsia" w:ascii="黑体" w:hAnsi="黑体" w:eastAsia="黑体" w:cs="仿宋"/>
          <w:b/>
          <w:kern w:val="0"/>
          <w:sz w:val="32"/>
          <w:szCs w:val="32"/>
        </w:rPr>
        <w:t>一</w:t>
      </w:r>
      <w:r>
        <w:rPr>
          <w:rFonts w:hint="eastAsia" w:ascii="黑体" w:hAnsi="黑体" w:eastAsia="黑体" w:cs="仿宋"/>
          <w:b/>
          <w:kern w:val="0"/>
          <w:sz w:val="32"/>
          <w:szCs w:val="32"/>
          <w:lang w:eastAsia="zh-CN"/>
        </w:rPr>
        <w:t>）</w:t>
      </w:r>
      <w:r>
        <w:rPr>
          <w:rFonts w:hint="eastAsia" w:ascii="黑体" w:hAnsi="黑体" w:eastAsia="黑体" w:cs="仿宋"/>
          <w:b/>
          <w:kern w:val="0"/>
          <w:sz w:val="32"/>
          <w:szCs w:val="32"/>
        </w:rPr>
        <w:t>动员部署阶段</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1、学院要第一时间召开党委会和党政联席会议进行动员和部署。要结合学校要求，在本月20日前完成学院的讨论方案，方案要做到结合学院实际，突出单位特色，融入学校发展大局，实现分层分类全覆盖。</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2、学院通过教职工大会形式召开关于“新征程、再出发”使命愿景大讨论动员部署会。由</w:t>
      </w:r>
      <w:r>
        <w:rPr>
          <w:rFonts w:hint="eastAsia" w:ascii="仿宋_GB2312" w:hAnsi="仿宋" w:eastAsia="仿宋_GB2312" w:cs="仿宋"/>
          <w:kern w:val="0"/>
          <w:sz w:val="32"/>
          <w:szCs w:val="32"/>
          <w:lang w:val="en-US" w:eastAsia="zh-CN"/>
        </w:rPr>
        <w:t>学院</w:t>
      </w:r>
      <w:r>
        <w:rPr>
          <w:rFonts w:hint="eastAsia" w:ascii="仿宋_GB2312" w:hAnsi="仿宋" w:eastAsia="仿宋_GB2312" w:cs="仿宋"/>
          <w:kern w:val="0"/>
          <w:sz w:val="32"/>
          <w:szCs w:val="32"/>
        </w:rPr>
        <w:t>党委书记</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主持工作的副院长做动员部署</w:t>
      </w:r>
      <w:r>
        <w:rPr>
          <w:rFonts w:hint="eastAsia" w:ascii="仿宋_GB2312" w:hAnsi="仿宋" w:eastAsia="仿宋_GB2312" w:cs="仿宋"/>
          <w:kern w:val="0"/>
          <w:sz w:val="32"/>
          <w:szCs w:val="32"/>
        </w:rPr>
        <w:t>，重点讲清楚开展“大讨论”活动的目的、意义和要求，切实提高认识，凝聚共识，引导每一位教职员工都参加进大讨论之中。会议对学院关于大讨论工作开展部署。</w:t>
      </w:r>
    </w:p>
    <w:p>
      <w:pPr>
        <w:keepNext w:val="0"/>
        <w:keepLines w:val="0"/>
        <w:pageBreakBefore w:val="0"/>
        <w:kinsoku/>
        <w:wordWrap/>
        <w:overflowPunct/>
        <w:topLinePunct w:val="0"/>
        <w:bidi w:val="0"/>
        <w:adjustRightInd/>
        <w:spacing w:line="560" w:lineRule="exact"/>
        <w:ind w:firstLine="643" w:firstLineChars="200"/>
        <w:textAlignment w:val="auto"/>
        <w:rPr>
          <w:rFonts w:hint="eastAsia" w:ascii="黑体" w:hAnsi="黑体" w:eastAsia="黑体" w:cs="仿宋"/>
          <w:b/>
          <w:kern w:val="0"/>
          <w:sz w:val="32"/>
          <w:szCs w:val="32"/>
        </w:rPr>
      </w:pPr>
      <w:r>
        <w:rPr>
          <w:rFonts w:hint="eastAsia" w:ascii="黑体" w:hAnsi="黑体" w:eastAsia="黑体" w:cs="仿宋"/>
          <w:b/>
          <w:kern w:val="0"/>
          <w:sz w:val="32"/>
          <w:szCs w:val="32"/>
          <w:lang w:eastAsia="zh-CN"/>
        </w:rPr>
        <w:t>（</w:t>
      </w:r>
      <w:r>
        <w:rPr>
          <w:rFonts w:hint="eastAsia" w:ascii="黑体" w:hAnsi="黑体" w:eastAsia="黑体" w:cs="仿宋"/>
          <w:b/>
          <w:kern w:val="0"/>
          <w:sz w:val="32"/>
          <w:szCs w:val="32"/>
          <w:lang w:val="en-US" w:eastAsia="zh-CN"/>
        </w:rPr>
        <w:t>二</w:t>
      </w:r>
      <w:r>
        <w:rPr>
          <w:rFonts w:hint="eastAsia" w:ascii="黑体" w:hAnsi="黑体" w:eastAsia="黑体" w:cs="仿宋"/>
          <w:b/>
          <w:kern w:val="0"/>
          <w:sz w:val="32"/>
          <w:szCs w:val="32"/>
          <w:lang w:eastAsia="zh-CN"/>
        </w:rPr>
        <w:t>）</w:t>
      </w:r>
      <w:r>
        <w:rPr>
          <w:rFonts w:hint="eastAsia" w:ascii="黑体" w:hAnsi="黑体" w:eastAsia="黑体" w:cs="仿宋"/>
          <w:b/>
          <w:kern w:val="0"/>
          <w:sz w:val="32"/>
          <w:szCs w:val="32"/>
        </w:rPr>
        <w:t>组织讨论阶段</w:t>
      </w:r>
    </w:p>
    <w:p>
      <w:pPr>
        <w:keepNext w:val="0"/>
        <w:keepLines w:val="0"/>
        <w:pageBreakBefore w:val="0"/>
        <w:kinsoku/>
        <w:wordWrap/>
        <w:overflowPunct/>
        <w:topLinePunct w:val="0"/>
        <w:bidi w:val="0"/>
        <w:adjustRightInd/>
        <w:spacing w:line="56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时间跨度为10月上旬至2024年1月上旬，历时3个月左右，将按照“上下结合”方式开展：</w:t>
      </w:r>
    </w:p>
    <w:p>
      <w:pPr>
        <w:keepNext w:val="0"/>
        <w:keepLines w:val="0"/>
        <w:pageBreakBefore w:val="0"/>
        <w:widowControl/>
        <w:kinsoku/>
        <w:wordWrap/>
        <w:overflowPunct/>
        <w:topLinePunct w:val="0"/>
        <w:bidi w:val="0"/>
        <w:adjustRightInd/>
        <w:spacing w:line="560" w:lineRule="exact"/>
        <w:ind w:firstLine="643" w:firstLineChars="200"/>
        <w:jc w:val="left"/>
        <w:textAlignment w:val="auto"/>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第一轮讨论</w:t>
      </w:r>
      <w:r>
        <w:rPr>
          <w:rFonts w:hint="eastAsia" w:ascii="仿宋_GB2312" w:hAnsi="仿宋" w:eastAsia="仿宋_GB2312" w:cs="仿宋"/>
          <w:kern w:val="0"/>
          <w:sz w:val="32"/>
          <w:szCs w:val="32"/>
        </w:rPr>
        <w:t>，时间为10月上旬至11月上旬。</w:t>
      </w:r>
      <w:r>
        <w:rPr>
          <w:rFonts w:hint="eastAsia" w:ascii="仿宋_GB2312" w:hAnsi="仿宋" w:eastAsia="仿宋_GB2312" w:cs="仿宋"/>
          <w:b/>
          <w:kern w:val="0"/>
          <w:sz w:val="32"/>
          <w:szCs w:val="32"/>
        </w:rPr>
        <w:t>首先，</w:t>
      </w:r>
      <w:r>
        <w:rPr>
          <w:rFonts w:hint="eastAsia" w:ascii="仿宋_GB2312" w:hAnsi="仿宋" w:eastAsia="仿宋_GB2312" w:cs="仿宋"/>
          <w:kern w:val="0"/>
          <w:sz w:val="32"/>
          <w:szCs w:val="32"/>
        </w:rPr>
        <w:t>学院主动联系聂少平</w:t>
      </w:r>
      <w:r>
        <w:rPr>
          <w:rFonts w:hint="eastAsia" w:ascii="仿宋_GB2312" w:hAnsi="仿宋" w:eastAsia="仿宋_GB2312" w:cs="仿宋"/>
          <w:kern w:val="0"/>
          <w:sz w:val="32"/>
          <w:szCs w:val="32"/>
          <w:lang w:val="en-US" w:eastAsia="zh-CN"/>
        </w:rPr>
        <w:t>副校长</w:t>
      </w:r>
      <w:r>
        <w:rPr>
          <w:rFonts w:hint="eastAsia" w:ascii="仿宋_GB2312" w:hAnsi="仿宋" w:eastAsia="仿宋_GB2312" w:cs="仿宋"/>
          <w:kern w:val="0"/>
          <w:sz w:val="32"/>
          <w:szCs w:val="32"/>
        </w:rPr>
        <w:t>以本学院或几个学院集中做一次做形势报告，进一步阐释“大讨论”的目标要求及学校面临的形势背景，以更好地聚焦服务国家战略和江西高质量发展需要；</w:t>
      </w:r>
      <w:r>
        <w:rPr>
          <w:rFonts w:hint="eastAsia" w:ascii="仿宋_GB2312" w:hAnsi="仿宋" w:eastAsia="仿宋_GB2312" w:cs="仿宋"/>
          <w:b/>
          <w:kern w:val="0"/>
          <w:sz w:val="32"/>
          <w:szCs w:val="32"/>
        </w:rPr>
        <w:t>其次，</w:t>
      </w:r>
      <w:r>
        <w:rPr>
          <w:rFonts w:hint="eastAsia" w:ascii="仿宋_GB2312" w:hAnsi="仿宋" w:eastAsia="仿宋_GB2312" w:cs="仿宋"/>
          <w:kern w:val="0"/>
          <w:sz w:val="32"/>
          <w:szCs w:val="32"/>
        </w:rPr>
        <w:t>学院通过</w:t>
      </w:r>
      <w:r>
        <w:rPr>
          <w:rFonts w:hint="eastAsia" w:ascii="仿宋_GB2312" w:hAnsi="仿宋" w:eastAsia="仿宋_GB2312" w:cs="仿宋"/>
          <w:kern w:val="0"/>
          <w:sz w:val="32"/>
          <w:szCs w:val="32"/>
          <w:lang w:val="en-US" w:eastAsia="zh-CN"/>
        </w:rPr>
        <w:t>以三个</w:t>
      </w:r>
      <w:r>
        <w:rPr>
          <w:rFonts w:hint="eastAsia" w:ascii="仿宋_GB2312" w:hAnsi="仿宋" w:eastAsia="仿宋_GB2312" w:cs="仿宋"/>
          <w:kern w:val="0"/>
          <w:sz w:val="32"/>
          <w:szCs w:val="32"/>
        </w:rPr>
        <w:t>系</w:t>
      </w:r>
      <w:r>
        <w:rPr>
          <w:rFonts w:hint="eastAsia" w:ascii="仿宋_GB2312" w:hAnsi="仿宋" w:eastAsia="仿宋_GB2312" w:cs="仿宋"/>
          <w:kern w:val="0"/>
          <w:sz w:val="32"/>
          <w:szCs w:val="32"/>
          <w:lang w:val="en-US" w:eastAsia="zh-CN"/>
        </w:rPr>
        <w:t>和行政人员分（或以教学、科研、社会服务、学生工作四块分组）四组</w:t>
      </w:r>
      <w:r>
        <w:rPr>
          <w:rFonts w:hint="eastAsia" w:ascii="仿宋_GB2312" w:hAnsi="仿宋" w:eastAsia="仿宋_GB2312" w:cs="仿宋"/>
          <w:kern w:val="0"/>
          <w:sz w:val="32"/>
          <w:szCs w:val="32"/>
        </w:rPr>
        <w:t>开展座谈和学习讨论，重点围绕“方位与使命”，面向国家重大战略需求与区域经济社会发展需要，总结百年南大发展的历史与启示、新南大三十年发展的脉络与启示、“双一流”建设以来学校发展的成就与启示，并重点对照习近平总书记重要讲话、重要文章、重要指示批示精神，以及习近平总书记视察江西和南昌大学时的重要讲话精神，进一步准确把握新时代高等教育高质量发展的要求，进一步准确把握学校、学院、学科的所处方位与使命。同时，个人在讨论中要坚持把自身工作摆进去、把自身职责摆进去，明确自身的现状与规划，做到个人事业发展与学科、单位、学校发展同题共答。</w:t>
      </w:r>
      <w:r>
        <w:rPr>
          <w:rFonts w:hint="eastAsia" w:ascii="仿宋_GB2312" w:hAnsi="仿宋" w:eastAsia="仿宋_GB2312" w:cs="仿宋"/>
          <w:b/>
          <w:kern w:val="0"/>
          <w:sz w:val="32"/>
          <w:szCs w:val="32"/>
        </w:rPr>
        <w:t>明确要求</w:t>
      </w:r>
      <w:r>
        <w:rPr>
          <w:rFonts w:hint="eastAsia" w:ascii="仿宋_GB2312" w:hAnsi="仿宋" w:eastAsia="仿宋_GB2312" w:cs="仿宋"/>
          <w:kern w:val="0"/>
          <w:sz w:val="32"/>
          <w:szCs w:val="32"/>
        </w:rPr>
        <w:t>各系做到收集教职工发言材料及各系形成图文并茂的系统报告并上交学院办公室备案。</w:t>
      </w:r>
    </w:p>
    <w:p>
      <w:pPr>
        <w:pStyle w:val="8"/>
        <w:keepNext w:val="0"/>
        <w:keepLines w:val="0"/>
        <w:pageBreakBefore w:val="0"/>
        <w:widowControl/>
        <w:kinsoku/>
        <w:wordWrap/>
        <w:overflowPunct/>
        <w:topLinePunct w:val="0"/>
        <w:bidi w:val="0"/>
        <w:adjustRightInd/>
        <w:spacing w:before="0" w:beforeAutospacing="0" w:after="0" w:afterAutospacing="0" w:line="560" w:lineRule="exact"/>
        <w:ind w:firstLine="643" w:firstLineChars="200"/>
        <w:jc w:val="both"/>
        <w:textAlignment w:val="auto"/>
        <w:rPr>
          <w:rFonts w:hint="eastAsia" w:ascii="仿宋_GB2312" w:hAnsi="仿宋" w:eastAsia="仿宋_GB2312" w:cs="仿宋"/>
          <w:b/>
          <w:sz w:val="32"/>
          <w:szCs w:val="32"/>
        </w:rPr>
      </w:pPr>
      <w:r>
        <w:rPr>
          <w:rFonts w:hint="eastAsia" w:ascii="仿宋_GB2312" w:hAnsi="仿宋" w:eastAsia="仿宋_GB2312" w:cs="仿宋"/>
          <w:b/>
          <w:sz w:val="32"/>
          <w:szCs w:val="32"/>
        </w:rPr>
        <w:t>第二轮讨论，</w:t>
      </w:r>
      <w:r>
        <w:rPr>
          <w:rFonts w:hint="eastAsia" w:ascii="仿宋_GB2312" w:hAnsi="仿宋" w:eastAsia="仿宋_GB2312" w:cs="仿宋"/>
          <w:sz w:val="32"/>
          <w:szCs w:val="32"/>
        </w:rPr>
        <w:t>时间为11月上旬至12月上旬。</w:t>
      </w:r>
      <w:r>
        <w:rPr>
          <w:rFonts w:hint="eastAsia" w:ascii="仿宋_GB2312" w:hAnsi="仿宋" w:eastAsia="仿宋_GB2312" w:cs="仿宋"/>
          <w:b/>
          <w:sz w:val="32"/>
          <w:szCs w:val="32"/>
        </w:rPr>
        <w:t>首先，</w:t>
      </w:r>
      <w:r>
        <w:rPr>
          <w:rFonts w:hint="eastAsia" w:ascii="仿宋_GB2312" w:hAnsi="仿宋" w:eastAsia="仿宋_GB2312" w:cs="仿宋"/>
          <w:sz w:val="32"/>
          <w:szCs w:val="32"/>
        </w:rPr>
        <w:t>学院班子成员及理论中心组针对学校形成的《南昌大学使命愿景红皮书（讨论稿）》开展学习和讨论。</w:t>
      </w:r>
      <w:r>
        <w:rPr>
          <w:rFonts w:hint="eastAsia" w:ascii="仿宋_GB2312" w:hAnsi="仿宋" w:eastAsia="仿宋_GB2312" w:cs="仿宋"/>
          <w:b/>
          <w:sz w:val="32"/>
          <w:szCs w:val="32"/>
        </w:rPr>
        <w:t>其次，</w:t>
      </w:r>
      <w:r>
        <w:rPr>
          <w:rFonts w:hint="eastAsia" w:ascii="仿宋_GB2312" w:hAnsi="仿宋" w:eastAsia="仿宋_GB2312" w:cs="仿宋"/>
          <w:sz w:val="32"/>
          <w:szCs w:val="32"/>
        </w:rPr>
        <w:t>学院再次召开教职工大会，依据学校形成的《讨论稿》，围绕“定位与差距”开展广泛讨论，让广大教职工深刻认识学校发展定位目标和意义。</w:t>
      </w:r>
      <w:r>
        <w:rPr>
          <w:rFonts w:hint="eastAsia" w:ascii="仿宋_GB2312" w:hAnsi="仿宋" w:eastAsia="仿宋_GB2312" w:cs="仿宋"/>
          <w:b/>
          <w:sz w:val="32"/>
          <w:szCs w:val="32"/>
        </w:rPr>
        <w:t>最后，</w:t>
      </w:r>
      <w:r>
        <w:rPr>
          <w:rFonts w:hint="eastAsia" w:ascii="仿宋_GB2312" w:hAnsi="仿宋" w:eastAsia="仿宋_GB2312" w:cs="仿宋"/>
          <w:sz w:val="32"/>
          <w:szCs w:val="32"/>
        </w:rPr>
        <w:t>各系在结合本专业方向和学科建设，主动对标好的兄弟高校、学院、学科开展调研，明确学院、学科以及个人发展的目标，找准短板差距，明确发展方向，细化工作任务，切实做到拉高标杆、提高标准、跟好的学、跟强的比、向高的攀。</w:t>
      </w:r>
      <w:r>
        <w:rPr>
          <w:rFonts w:hint="eastAsia" w:ascii="仿宋_GB2312" w:hAnsi="仿宋" w:eastAsia="仿宋_GB2312" w:cs="仿宋"/>
          <w:b/>
          <w:sz w:val="32"/>
          <w:szCs w:val="32"/>
        </w:rPr>
        <w:t>明确要求</w:t>
      </w:r>
      <w:r>
        <w:rPr>
          <w:rFonts w:hint="eastAsia" w:ascii="仿宋_GB2312" w:hAnsi="仿宋" w:eastAsia="仿宋_GB2312" w:cs="仿宋"/>
          <w:sz w:val="32"/>
          <w:szCs w:val="32"/>
        </w:rPr>
        <w:t>各系和专业学科等依据学校《南昌大学使命愿景红皮书（讨论稿）》形成各系和学科使命愿景红皮书（讨论稿）上报学院办公室备案，</w:t>
      </w:r>
      <w:r>
        <w:rPr>
          <w:rFonts w:hint="eastAsia" w:ascii="仿宋_GB2312" w:hAnsi="仿宋" w:eastAsia="仿宋_GB2312" w:cs="仿宋"/>
          <w:sz w:val="32"/>
          <w:szCs w:val="32"/>
          <w:lang w:eastAsia="zh-CN"/>
        </w:rPr>
        <w:t>截止时间</w:t>
      </w:r>
      <w:r>
        <w:rPr>
          <w:rFonts w:hint="eastAsia" w:ascii="仿宋_GB2312" w:hAnsi="仿宋" w:eastAsia="仿宋_GB2312" w:cs="仿宋"/>
          <w:sz w:val="32"/>
          <w:szCs w:val="32"/>
        </w:rPr>
        <w:t>12月10日。</w:t>
      </w:r>
    </w:p>
    <w:p>
      <w:pPr>
        <w:pStyle w:val="8"/>
        <w:keepNext w:val="0"/>
        <w:keepLines w:val="0"/>
        <w:pageBreakBefore w:val="0"/>
        <w:widowControl/>
        <w:kinsoku/>
        <w:wordWrap/>
        <w:overflowPunct/>
        <w:topLinePunct w:val="0"/>
        <w:bidi w:val="0"/>
        <w:adjustRightInd/>
        <w:spacing w:before="0" w:beforeAutospacing="0" w:after="0" w:afterAutospacing="0" w:line="560" w:lineRule="exact"/>
        <w:ind w:firstLine="643"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b/>
          <w:sz w:val="32"/>
          <w:szCs w:val="32"/>
        </w:rPr>
        <w:t>第三轮讨论，</w:t>
      </w:r>
      <w:r>
        <w:rPr>
          <w:rFonts w:hint="eastAsia" w:ascii="仿宋_GB2312" w:hAnsi="仿宋" w:eastAsia="仿宋_GB2312" w:cs="仿宋"/>
          <w:sz w:val="32"/>
          <w:szCs w:val="32"/>
        </w:rPr>
        <w:t>12月中旬至2024年1月上旬。</w:t>
      </w:r>
      <w:r>
        <w:rPr>
          <w:rFonts w:hint="eastAsia" w:ascii="仿宋_GB2312" w:hAnsi="仿宋" w:eastAsia="仿宋_GB2312" w:cs="仿宋"/>
          <w:b/>
          <w:sz w:val="32"/>
          <w:szCs w:val="32"/>
        </w:rPr>
        <w:t>首先，</w:t>
      </w:r>
      <w:r>
        <w:rPr>
          <w:rFonts w:hint="eastAsia" w:ascii="仿宋_GB2312" w:hAnsi="仿宋" w:eastAsia="仿宋_GB2312" w:cs="仿宋"/>
          <w:sz w:val="32"/>
          <w:szCs w:val="32"/>
        </w:rPr>
        <w:t>学院班子成员及理论中心组针对学校形成的《南昌大学使命愿景红皮书（修改稿）》开展学习和讨论。</w:t>
      </w:r>
      <w:r>
        <w:rPr>
          <w:rFonts w:hint="eastAsia" w:ascii="仿宋_GB2312" w:hAnsi="仿宋" w:eastAsia="仿宋_GB2312" w:cs="仿宋"/>
          <w:b/>
          <w:sz w:val="32"/>
          <w:szCs w:val="32"/>
        </w:rPr>
        <w:t>其次，</w:t>
      </w:r>
      <w:r>
        <w:rPr>
          <w:rFonts w:hint="eastAsia" w:ascii="仿宋_GB2312" w:hAnsi="仿宋" w:eastAsia="仿宋_GB2312" w:cs="仿宋"/>
          <w:sz w:val="32"/>
          <w:szCs w:val="32"/>
        </w:rPr>
        <w:t>各系结合学院实际，围绕“路径与力量”开展讨论，以更好地把握发展遵循、规划发展战略、厘清发展思路、明确发展方法、认清发展的力量与保障，形成各系和学科使命愿景红皮书（定稿）上报学院办公室汇总。</w:t>
      </w:r>
      <w:r>
        <w:rPr>
          <w:rFonts w:hint="eastAsia" w:ascii="仿宋_GB2312" w:hAnsi="仿宋" w:eastAsia="仿宋_GB2312" w:cs="仿宋"/>
          <w:b/>
          <w:sz w:val="32"/>
          <w:szCs w:val="32"/>
        </w:rPr>
        <w:t>最后，</w:t>
      </w:r>
      <w:r>
        <w:rPr>
          <w:rFonts w:hint="eastAsia" w:ascii="仿宋_GB2312" w:hAnsi="仿宋" w:eastAsia="仿宋_GB2312" w:cs="仿宋"/>
          <w:sz w:val="32"/>
          <w:szCs w:val="32"/>
        </w:rPr>
        <w:t>学院各分管口子依据各系和学科使命愿景红皮书结合学院实际通过分组讨论和座谈研究后进行修改和调整后，由院办形成《南昌大学旅游学院使命愿景红皮书（定稿）》通过党委会和党政联席会议审议通过后报“大讨论”活动办公室。</w:t>
      </w:r>
    </w:p>
    <w:p>
      <w:pPr>
        <w:pStyle w:val="8"/>
        <w:keepNext w:val="0"/>
        <w:keepLines w:val="0"/>
        <w:pageBreakBefore w:val="0"/>
        <w:widowControl/>
        <w:numPr>
          <w:ilvl w:val="0"/>
          <w:numId w:val="1"/>
        </w:numPr>
        <w:kinsoku/>
        <w:wordWrap/>
        <w:overflowPunct/>
        <w:topLinePunct w:val="0"/>
        <w:bidi w:val="0"/>
        <w:adjustRightInd/>
        <w:spacing w:before="0" w:beforeAutospacing="0" w:after="0" w:afterAutospacing="0" w:line="560" w:lineRule="exact"/>
        <w:ind w:firstLine="641"/>
        <w:jc w:val="both"/>
        <w:textAlignment w:val="auto"/>
        <w:rPr>
          <w:rFonts w:hint="eastAsia" w:ascii="黑体" w:hAnsi="黑体" w:eastAsia="黑体" w:cs="仿宋"/>
          <w:b/>
          <w:sz w:val="32"/>
          <w:szCs w:val="32"/>
        </w:rPr>
      </w:pPr>
      <w:r>
        <w:rPr>
          <w:rFonts w:hint="eastAsia" w:ascii="黑体" w:hAnsi="黑体" w:eastAsia="黑体" w:cs="仿宋"/>
          <w:b/>
          <w:sz w:val="32"/>
          <w:szCs w:val="32"/>
        </w:rPr>
        <w:t>成果总结阶段</w:t>
      </w:r>
    </w:p>
    <w:p>
      <w:pPr>
        <w:pStyle w:val="8"/>
        <w:keepNext w:val="0"/>
        <w:keepLines w:val="0"/>
        <w:pageBreakBefore w:val="0"/>
        <w:widowControl/>
        <w:numPr>
          <w:ilvl w:val="0"/>
          <w:numId w:val="0"/>
        </w:numPr>
        <w:kinsoku/>
        <w:wordWrap/>
        <w:overflowPunct/>
        <w:topLinePunct w:val="0"/>
        <w:bidi w:val="0"/>
        <w:adjustRightInd/>
        <w:spacing w:before="0" w:beforeAutospacing="0" w:after="0" w:afterAutospacing="0" w:line="560" w:lineRule="exact"/>
        <w:ind w:right="0" w:rightChars="0"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2024年1月中旬至2月，把“大讨论”形成的共识性成果，转化为推动个人发展的目标引领和行动规划，转化为实现学校、学院发展的办法措施，并最终形成学院使命愿景红皮书及个人职业发展规划。各系整理教师个人职业发展规划汇总备案。</w:t>
      </w:r>
    </w:p>
    <w:p>
      <w:pPr>
        <w:keepNext w:val="0"/>
        <w:keepLines w:val="0"/>
        <w:pageBreakBefore w:val="0"/>
        <w:kinsoku/>
        <w:wordWrap/>
        <w:overflowPunct/>
        <w:topLinePunct w:val="0"/>
        <w:autoSpaceDE w:val="0"/>
        <w:autoSpaceDN w:val="0"/>
        <w:bidi w:val="0"/>
        <w:adjustRightInd/>
        <w:snapToGrid w:val="0"/>
        <w:spacing w:before="0" w:after="0"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六、工作要求</w:t>
      </w:r>
    </w:p>
    <w:p>
      <w:pPr>
        <w:keepNext w:val="0"/>
        <w:keepLines w:val="0"/>
        <w:pageBreakBefore w:val="0"/>
        <w:kinsoku/>
        <w:wordWrap/>
        <w:overflowPunct/>
        <w:topLinePunct w:val="0"/>
        <w:bidi w:val="0"/>
        <w:adjustRightIn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1.加强组织领导。</w:t>
      </w:r>
      <w:r>
        <w:rPr>
          <w:rFonts w:hint="eastAsia" w:ascii="仿宋" w:hAnsi="仿宋" w:eastAsia="仿宋" w:cs="仿宋"/>
          <w:sz w:val="32"/>
          <w:szCs w:val="32"/>
          <w:lang w:val="en-US" w:eastAsia="zh-CN"/>
        </w:rPr>
        <w:t>学院成立“大讨论”工作领导小组，负责学院“大讨论”活动统筹组织指导，</w:t>
      </w:r>
      <w:r>
        <w:rPr>
          <w:rFonts w:hint="eastAsia" w:ascii="仿宋_GB2312" w:hAnsi="仿宋" w:eastAsia="仿宋_GB2312" w:cs="仿宋"/>
          <w:kern w:val="0"/>
          <w:sz w:val="32"/>
          <w:szCs w:val="32"/>
        </w:rPr>
        <w:t>结合实际出台细化方案，班子成员要积极投入到活动中去；抓好分管领域讨论活动的督促指导工作，各党支部也要按照工作进度有效开展讨论及调研活动</w:t>
      </w:r>
      <w:r>
        <w:rPr>
          <w:rFonts w:hint="eastAsia" w:ascii="仿宋_GB2312" w:hAnsi="仿宋" w:eastAsia="仿宋_GB2312" w:cs="仿宋"/>
          <w:kern w:val="0"/>
          <w:sz w:val="32"/>
          <w:szCs w:val="32"/>
          <w:lang w:eastAsia="zh-CN"/>
        </w:rPr>
        <w:t>，</w:t>
      </w:r>
      <w:r>
        <w:rPr>
          <w:rFonts w:hint="eastAsia" w:ascii="仿宋" w:hAnsi="仿宋" w:eastAsia="仿宋" w:cs="仿宋"/>
          <w:sz w:val="32"/>
          <w:szCs w:val="32"/>
          <w:lang w:val="en-US" w:eastAsia="zh-CN"/>
        </w:rPr>
        <w:t>确保各项讨论目标、任务落实到位。</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r>
        <w:rPr>
          <w:rFonts w:hint="eastAsia" w:ascii="楷体" w:hAnsi="楷体" w:eastAsia="楷体" w:cs="楷体"/>
          <w:b/>
          <w:bCs/>
          <w:sz w:val="32"/>
          <w:szCs w:val="32"/>
          <w:lang w:val="en-US" w:eastAsia="zh-CN"/>
        </w:rPr>
        <w:t>2.</w:t>
      </w:r>
      <w:r>
        <w:rPr>
          <w:rFonts w:hint="eastAsia" w:ascii="仿宋_GB2312" w:hAnsi="仿宋" w:eastAsia="仿宋_GB2312" w:cs="仿宋"/>
          <w:b/>
          <w:kern w:val="0"/>
          <w:sz w:val="32"/>
          <w:szCs w:val="32"/>
        </w:rPr>
        <w:t>广泛动员。</w:t>
      </w:r>
      <w:r>
        <w:rPr>
          <w:rFonts w:hint="eastAsia" w:ascii="仿宋_GB2312" w:hAnsi="仿宋" w:eastAsia="仿宋_GB2312" w:cs="仿宋"/>
          <w:kern w:val="0"/>
          <w:sz w:val="32"/>
          <w:szCs w:val="32"/>
        </w:rPr>
        <w:t>学院加强对大讨论活动的宣传动员，各系各部门要让每一名教职员工都加入进来。同时，要加大有关成果的阐释解读和宣传推广，引导师生员工准确把握其重要意义和丰富内涵。</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r>
        <w:rPr>
          <w:rFonts w:hint="eastAsia" w:ascii="楷体" w:hAnsi="楷体" w:eastAsia="楷体" w:cs="楷体"/>
          <w:b/>
          <w:bCs/>
          <w:sz w:val="32"/>
          <w:szCs w:val="32"/>
          <w:lang w:val="en-US" w:eastAsia="zh-CN"/>
        </w:rPr>
        <w:t>3.</w:t>
      </w:r>
      <w:r>
        <w:rPr>
          <w:rFonts w:hint="eastAsia" w:ascii="仿宋_GB2312" w:hAnsi="仿宋" w:eastAsia="仿宋_GB2312" w:cs="仿宋"/>
          <w:b/>
          <w:kern w:val="0"/>
          <w:sz w:val="32"/>
          <w:szCs w:val="32"/>
        </w:rPr>
        <w:t>把握目标要求。</w:t>
      </w:r>
      <w:r>
        <w:rPr>
          <w:rFonts w:hint="eastAsia" w:ascii="仿宋_GB2312" w:hAnsi="仿宋" w:eastAsia="仿宋_GB2312" w:cs="仿宋"/>
          <w:kern w:val="0"/>
          <w:sz w:val="32"/>
          <w:szCs w:val="32"/>
        </w:rPr>
        <w:t>这次大讨论，是全体教职工的讨论，不只是学院领导及少数人的讨论。每个人都要紧紧围绕“办一个什么样的</w:t>
      </w:r>
      <w:r>
        <w:rPr>
          <w:rFonts w:hint="eastAsia" w:ascii="仿宋_GB2312" w:hAnsi="仿宋" w:eastAsia="仿宋_GB2312" w:cs="仿宋"/>
          <w:kern w:val="0"/>
          <w:sz w:val="32"/>
          <w:szCs w:val="32"/>
          <w:lang w:val="en-US" w:eastAsia="zh-CN"/>
        </w:rPr>
        <w:t>旅游学院</w:t>
      </w:r>
      <w:r>
        <w:rPr>
          <w:rFonts w:hint="eastAsia" w:ascii="仿宋_GB2312" w:hAnsi="仿宋" w:eastAsia="仿宋_GB2312" w:cs="仿宋"/>
          <w:kern w:val="0"/>
          <w:sz w:val="32"/>
          <w:szCs w:val="32"/>
        </w:rPr>
        <w:t>？如何去办好这样的</w:t>
      </w:r>
      <w:r>
        <w:rPr>
          <w:rFonts w:hint="eastAsia" w:ascii="仿宋_GB2312" w:hAnsi="仿宋" w:eastAsia="仿宋_GB2312" w:cs="仿宋"/>
          <w:kern w:val="0"/>
          <w:sz w:val="32"/>
          <w:szCs w:val="32"/>
          <w:lang w:val="en-US" w:eastAsia="zh-CN"/>
        </w:rPr>
        <w:t>旅游学院</w:t>
      </w:r>
      <w:r>
        <w:rPr>
          <w:rFonts w:hint="eastAsia" w:ascii="仿宋_GB2312" w:hAnsi="仿宋" w:eastAsia="仿宋_GB2312" w:cs="仿宋"/>
          <w:kern w:val="0"/>
          <w:sz w:val="32"/>
          <w:szCs w:val="32"/>
        </w:rPr>
        <w:t>？”来开展讨论，</w:t>
      </w:r>
      <w:r>
        <w:rPr>
          <w:rFonts w:hint="eastAsia" w:ascii="仿宋_GB2312" w:hAnsi="仿宋" w:eastAsia="仿宋_GB2312" w:cs="仿宋"/>
          <w:sz w:val="32"/>
          <w:szCs w:val="32"/>
        </w:rPr>
        <w:t>每个人把自己摆进来，把自己的发展融入学校和学院的发展。</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r>
        <w:rPr>
          <w:rFonts w:hint="eastAsia" w:ascii="楷体" w:hAnsi="楷体" w:eastAsia="楷体" w:cs="楷体"/>
          <w:b/>
          <w:bCs/>
          <w:sz w:val="32"/>
          <w:szCs w:val="32"/>
          <w:lang w:val="en-US" w:eastAsia="zh-CN"/>
        </w:rPr>
        <w:t>4.</w:t>
      </w:r>
      <w:r>
        <w:rPr>
          <w:rFonts w:hint="eastAsia" w:ascii="仿宋_GB2312" w:hAnsi="仿宋" w:eastAsia="仿宋_GB2312" w:cs="仿宋"/>
          <w:b/>
          <w:kern w:val="0"/>
          <w:sz w:val="32"/>
          <w:szCs w:val="32"/>
        </w:rPr>
        <w:t>务求实在成效。</w:t>
      </w:r>
      <w:r>
        <w:rPr>
          <w:rFonts w:hint="eastAsia" w:ascii="仿宋_GB2312" w:hAnsi="仿宋" w:eastAsia="仿宋_GB2312" w:cs="仿宋"/>
          <w:kern w:val="0"/>
          <w:sz w:val="32"/>
          <w:szCs w:val="32"/>
        </w:rPr>
        <w:t>到明年2月，学院要将大讨论情况总结和成果报送学校，最终形成一批实践成果和制度成果，努力以理念创新、实践创新、制度创新实现更加自觉地解放思想、创新思路，推动精神面貌、工作作风和工作质效等大提升。</w:t>
      </w:r>
    </w:p>
    <w:p>
      <w:pPr>
        <w:keepNext w:val="0"/>
        <w:keepLines w:val="0"/>
        <w:pageBreakBefore w:val="0"/>
        <w:kinsoku/>
        <w:wordWrap/>
        <w:overflowPunct/>
        <w:topLinePunct w:val="0"/>
        <w:bidi w:val="0"/>
        <w:adjustRightInd/>
        <w:spacing w:line="560" w:lineRule="exact"/>
        <w:ind w:firstLine="640"/>
        <w:textAlignment w:val="auto"/>
        <w:rPr>
          <w:rFonts w:hint="eastAsia" w:ascii="仿宋_GB2312" w:hAnsi="仿宋" w:eastAsia="仿宋_GB2312" w:cs="仿宋"/>
          <w:kern w:val="0"/>
          <w:sz w:val="32"/>
          <w:szCs w:val="32"/>
        </w:rPr>
      </w:pPr>
    </w:p>
    <w:p>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附件：南昌大学</w:t>
      </w:r>
      <w:r>
        <w:rPr>
          <w:rFonts w:hint="eastAsia" w:ascii="仿宋_GB2312" w:hAnsi="仿宋" w:eastAsia="仿宋_GB2312" w:cs="仿宋"/>
          <w:kern w:val="0"/>
          <w:sz w:val="32"/>
          <w:szCs w:val="32"/>
        </w:rPr>
        <w:t>旅游学院“新征程、再出发”</w:t>
      </w:r>
      <w:r>
        <w:rPr>
          <w:rFonts w:hint="eastAsia" w:ascii="仿宋_GB2312" w:hAnsi="仿宋" w:eastAsia="仿宋_GB2312" w:cs="仿宋"/>
          <w:kern w:val="0"/>
          <w:sz w:val="32"/>
          <w:szCs w:val="32"/>
          <w:lang w:val="en-US" w:eastAsia="zh-CN"/>
        </w:rPr>
        <w:t>使命愿景</w:t>
      </w:r>
      <w:r>
        <w:rPr>
          <w:rFonts w:hint="eastAsia" w:ascii="仿宋_GB2312" w:hAnsi="仿宋" w:eastAsia="仿宋_GB2312" w:cs="仿宋"/>
          <w:kern w:val="0"/>
          <w:sz w:val="32"/>
          <w:szCs w:val="32"/>
        </w:rPr>
        <w:t>大讨论</w:t>
      </w:r>
      <w:r>
        <w:rPr>
          <w:rFonts w:hint="eastAsia" w:ascii="仿宋_GB2312" w:hAnsi="仿宋" w:eastAsia="仿宋_GB2312" w:cs="仿宋"/>
          <w:kern w:val="0"/>
          <w:sz w:val="32"/>
          <w:szCs w:val="32"/>
          <w:lang w:val="en-US" w:eastAsia="zh-CN"/>
        </w:rPr>
        <w:t>主题以及指标</w:t>
      </w:r>
    </w:p>
    <w:p>
      <w:pPr>
        <w:keepNext w:val="0"/>
        <w:keepLines w:val="0"/>
        <w:pageBreakBefore w:val="0"/>
        <w:kinsoku/>
        <w:wordWrap/>
        <w:overflowPunct/>
        <w:topLinePunct w:val="0"/>
        <w:bidi w:val="0"/>
        <w:adjustRightInd/>
        <w:spacing w:line="560" w:lineRule="exact"/>
        <w:ind w:firstLine="643" w:firstLineChars="200"/>
        <w:textAlignment w:val="auto"/>
        <w:rPr>
          <w:rFonts w:hint="eastAsia" w:ascii="仿宋_GB2312" w:hAnsi="仿宋" w:eastAsia="仿宋_GB2312" w:cs="仿宋"/>
          <w:b/>
          <w:bCs/>
          <w:kern w:val="0"/>
          <w:sz w:val="32"/>
          <w:szCs w:val="32"/>
          <w:lang w:val="en-US" w:eastAsia="zh-CN"/>
        </w:rPr>
      </w:pPr>
      <w:r>
        <w:rPr>
          <w:rFonts w:hint="eastAsia" w:ascii="仿宋_GB2312" w:hAnsi="仿宋" w:eastAsia="仿宋_GB2312" w:cs="仿宋"/>
          <w:b/>
          <w:bCs/>
          <w:kern w:val="0"/>
          <w:sz w:val="32"/>
          <w:szCs w:val="32"/>
          <w:lang w:val="en-US" w:eastAsia="zh-CN"/>
        </w:rPr>
        <w:t>附件：南昌大学</w:t>
      </w:r>
      <w:r>
        <w:rPr>
          <w:rFonts w:hint="eastAsia" w:ascii="仿宋_GB2312" w:hAnsi="仿宋" w:eastAsia="仿宋_GB2312" w:cs="仿宋"/>
          <w:b/>
          <w:bCs/>
          <w:kern w:val="0"/>
          <w:sz w:val="32"/>
          <w:szCs w:val="32"/>
        </w:rPr>
        <w:t>旅游学院“新征程、再出发”</w:t>
      </w:r>
      <w:r>
        <w:rPr>
          <w:rFonts w:hint="eastAsia" w:ascii="仿宋_GB2312" w:hAnsi="仿宋" w:eastAsia="仿宋_GB2312" w:cs="仿宋"/>
          <w:b/>
          <w:bCs/>
          <w:kern w:val="0"/>
          <w:sz w:val="32"/>
          <w:szCs w:val="32"/>
          <w:lang w:val="en-US" w:eastAsia="zh-CN"/>
        </w:rPr>
        <w:t>使命愿景</w:t>
      </w:r>
      <w:r>
        <w:rPr>
          <w:rFonts w:hint="eastAsia" w:ascii="仿宋_GB2312" w:hAnsi="仿宋" w:eastAsia="仿宋_GB2312" w:cs="仿宋"/>
          <w:b/>
          <w:bCs/>
          <w:kern w:val="0"/>
          <w:sz w:val="32"/>
          <w:szCs w:val="32"/>
        </w:rPr>
        <w:t>大讨论</w:t>
      </w:r>
      <w:r>
        <w:rPr>
          <w:rFonts w:hint="eastAsia" w:ascii="仿宋_GB2312" w:hAnsi="仿宋" w:eastAsia="仿宋_GB2312" w:cs="仿宋"/>
          <w:b/>
          <w:bCs/>
          <w:kern w:val="0"/>
          <w:sz w:val="32"/>
          <w:szCs w:val="32"/>
          <w:lang w:val="en-US" w:eastAsia="zh-CN"/>
        </w:rPr>
        <w:t>主题以及指标</w:t>
      </w:r>
    </w:p>
    <w:p>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spacing w:line="560" w:lineRule="exact"/>
        <w:textAlignment w:val="auto"/>
        <w:rPr>
          <w:rFonts w:hint="eastAsia" w:ascii="楷体" w:hAnsi="楷体" w:eastAsia="楷体" w:cs="楷体"/>
          <w:b/>
          <w:bCs/>
          <w:sz w:val="44"/>
          <w:szCs w:val="44"/>
        </w:rPr>
      </w:pPr>
      <w:r>
        <w:rPr>
          <w:rFonts w:hint="eastAsia" w:ascii="楷体" w:hAnsi="楷体" w:eastAsia="楷体" w:cs="楷体"/>
          <w:b/>
          <w:bCs/>
          <w:sz w:val="44"/>
          <w:szCs w:val="44"/>
        </w:rPr>
        <w:t>大讨论主题：</w:t>
      </w:r>
    </w:p>
    <w:p>
      <w:pPr>
        <w:keepNext w:val="0"/>
        <w:keepLines w:val="0"/>
        <w:pageBreakBefore w:val="0"/>
        <w:kinsoku/>
        <w:wordWrap/>
        <w:overflowPunct/>
        <w:topLinePunct w:val="0"/>
        <w:bidi w:val="0"/>
        <w:adjustRightInd/>
        <w:spacing w:line="560" w:lineRule="exact"/>
        <w:ind w:firstLine="880" w:firstLineChars="200"/>
        <w:textAlignment w:val="auto"/>
        <w:rPr>
          <w:rFonts w:hint="eastAsia" w:ascii="楷体" w:hAnsi="楷体" w:eastAsia="楷体" w:cs="楷体"/>
          <w:b w:val="0"/>
          <w:bCs w:val="0"/>
          <w:color w:val="auto"/>
          <w:sz w:val="44"/>
          <w:szCs w:val="44"/>
          <w:lang w:val="en-US" w:eastAsia="zh-CN"/>
        </w:rPr>
      </w:pPr>
      <w:r>
        <w:rPr>
          <w:rFonts w:hint="eastAsia" w:ascii="楷体" w:hAnsi="楷体" w:eastAsia="楷体" w:cs="楷体"/>
          <w:b w:val="0"/>
          <w:bCs w:val="0"/>
          <w:color w:val="auto"/>
          <w:sz w:val="44"/>
          <w:szCs w:val="44"/>
          <w:lang w:val="en-US" w:eastAsia="zh-CN"/>
        </w:rPr>
        <w:t>“办一所什么样的南昌大学、如何去办好这样的南昌大学”</w:t>
      </w:r>
    </w:p>
    <w:p>
      <w:pPr>
        <w:keepNext w:val="0"/>
        <w:keepLines w:val="0"/>
        <w:pageBreakBefore w:val="0"/>
        <w:kinsoku/>
        <w:wordWrap/>
        <w:overflowPunct/>
        <w:topLinePunct w:val="0"/>
        <w:bidi w:val="0"/>
        <w:adjustRightInd/>
        <w:spacing w:line="560" w:lineRule="exact"/>
        <w:ind w:firstLine="880" w:firstLineChars="200"/>
        <w:textAlignment w:val="auto"/>
        <w:rPr>
          <w:rFonts w:hint="eastAsia" w:ascii="楷体" w:hAnsi="楷体" w:eastAsia="楷体" w:cs="楷体"/>
          <w:b w:val="0"/>
          <w:bCs w:val="0"/>
          <w:color w:val="auto"/>
          <w:sz w:val="44"/>
          <w:szCs w:val="44"/>
          <w:lang w:val="en-US" w:eastAsia="zh-CN"/>
        </w:rPr>
      </w:pPr>
      <w:r>
        <w:rPr>
          <w:rFonts w:hint="eastAsia" w:ascii="楷体" w:hAnsi="楷体" w:eastAsia="楷体" w:cs="楷体"/>
          <w:b w:val="0"/>
          <w:bCs w:val="0"/>
          <w:color w:val="auto"/>
          <w:sz w:val="44"/>
          <w:szCs w:val="44"/>
          <w:lang w:val="en-US" w:eastAsia="zh-CN"/>
        </w:rPr>
        <w:t>“办一所什么样的旅游学院、如何去办好这样的旅游学院”</w:t>
      </w:r>
    </w:p>
    <w:p>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bidi w:val="0"/>
        <w:adjustRightIn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通过大讨论，找准专业发展差距、明确专业目标任务、形成思想共识、凝聚奋进力量。</w:t>
      </w:r>
    </w:p>
    <w:p>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b/>
          <w:bCs/>
          <w:sz w:val="32"/>
          <w:szCs w:val="32"/>
        </w:rPr>
      </w:pPr>
    </w:p>
    <w:p>
      <w:pPr>
        <w:keepNext w:val="0"/>
        <w:keepLines w:val="0"/>
        <w:pageBreakBefore w:val="0"/>
        <w:kinsoku/>
        <w:wordWrap/>
        <w:overflowPunct/>
        <w:topLinePunct w:val="0"/>
        <w:bidi w:val="0"/>
        <w:adjustRightInd/>
        <w:spacing w:line="560" w:lineRule="exact"/>
        <w:textAlignment w:val="auto"/>
        <w:rPr>
          <w:rFonts w:ascii="仿宋" w:hAnsi="仿宋" w:eastAsia="仿宋" w:cs="仿宋"/>
          <w:b/>
          <w:bCs/>
          <w:sz w:val="32"/>
          <w:szCs w:val="32"/>
        </w:rPr>
      </w:pPr>
      <w:r>
        <w:rPr>
          <w:rFonts w:hint="eastAsia" w:ascii="仿宋" w:hAnsi="仿宋" w:eastAsia="仿宋" w:cs="仿宋"/>
          <w:b/>
          <w:bCs/>
          <w:sz w:val="32"/>
          <w:szCs w:val="32"/>
        </w:rPr>
        <w:t>一、专业发展定位与发展路径大讨论</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专业发展定位大讨论：组织三个系就目前本专业国内市场竞争力调查与分析，确定本专业对标高校，对标指标，明确市场定位，形成专业对标调查报告；</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 xml:space="preserve"> 人才培养模式与国际化培养大讨论：在历史培养基础上，结合对标指标及南昌大学2</w:t>
      </w:r>
      <w:r>
        <w:rPr>
          <w:rFonts w:ascii="仿宋" w:hAnsi="仿宋" w:eastAsia="仿宋" w:cs="仿宋"/>
          <w:sz w:val="32"/>
          <w:szCs w:val="32"/>
        </w:rPr>
        <w:t>050</w:t>
      </w:r>
      <w:r>
        <w:rPr>
          <w:rFonts w:hint="eastAsia" w:ascii="仿宋" w:hAnsi="仿宋" w:eastAsia="仿宋" w:cs="仿宋"/>
          <w:sz w:val="32"/>
          <w:szCs w:val="32"/>
        </w:rPr>
        <w:t>年基本建成世界一流高校战略，进行旅游专业人才培养模式大讨论，明确人才培养特色和培养模式；学院各专业国际化人才培养目标和路径讨论，形成人才培养框架方案和国际化发展方案；</w:t>
      </w:r>
    </w:p>
    <w:p>
      <w:pPr>
        <w:keepNext w:val="0"/>
        <w:keepLines w:val="0"/>
        <w:pageBreakBefore w:val="0"/>
        <w:kinsoku/>
        <w:wordWrap/>
        <w:overflowPunct/>
        <w:topLinePunct w:val="0"/>
        <w:bidi w:val="0"/>
        <w:adjustRightIn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人才培养质量提升路径大讨论：对标旅游类专业人才市场人才需求、专业评估指标体系及南昌大学发展战略，明确毕业生能力素质项和培养路径，修订2</w:t>
      </w:r>
      <w:r>
        <w:rPr>
          <w:rFonts w:ascii="仿宋" w:hAnsi="仿宋" w:eastAsia="仿宋" w:cs="仿宋"/>
          <w:sz w:val="32"/>
          <w:szCs w:val="32"/>
        </w:rPr>
        <w:t>024</w:t>
      </w:r>
      <w:r>
        <w:rPr>
          <w:rFonts w:hint="eastAsia" w:ascii="仿宋" w:hAnsi="仿宋" w:eastAsia="仿宋" w:cs="仿宋"/>
          <w:sz w:val="32"/>
          <w:szCs w:val="32"/>
        </w:rPr>
        <w:t>版人才培养方案；</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教学研究与教学产出大讨论：组织讨论新培养方案下进一步明确教材建设、师资队伍建设、教学团队建设等方案；确定教学改革、一流课程建设、一流教材建设、教学竞赛能力提升、教学团队建设、教学名师打造、教学环境建设方案；</w:t>
      </w:r>
    </w:p>
    <w:p>
      <w:pPr>
        <w:keepNext w:val="0"/>
        <w:keepLines w:val="0"/>
        <w:pageBreakBefore w:val="0"/>
        <w:kinsoku/>
        <w:wordWrap/>
        <w:overflowPunct/>
        <w:topLinePunct w:val="0"/>
        <w:bidi w:val="0"/>
        <w:adjustRightIn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实践能力提升大讨论：形成本院专业产学研融合发展方案。</w:t>
      </w:r>
    </w:p>
    <w:p>
      <w:pPr>
        <w:keepNext w:val="0"/>
        <w:keepLines w:val="0"/>
        <w:pageBreakBefore w:val="0"/>
        <w:kinsoku/>
        <w:wordWrap/>
        <w:overflowPunct/>
        <w:topLinePunct w:val="0"/>
        <w:bidi w:val="0"/>
        <w:adjustRightInd/>
        <w:spacing w:line="560" w:lineRule="exact"/>
        <w:textAlignment w:val="auto"/>
        <w:rPr>
          <w:rFonts w:ascii="仿宋" w:hAnsi="仿宋" w:eastAsia="仿宋" w:cs="仿宋"/>
          <w:b/>
          <w:bCs/>
          <w:sz w:val="32"/>
          <w:szCs w:val="32"/>
        </w:rPr>
      </w:pPr>
      <w:r>
        <w:rPr>
          <w:rFonts w:hint="eastAsia" w:ascii="仿宋" w:hAnsi="仿宋" w:eastAsia="仿宋" w:cs="仿宋"/>
          <w:b/>
          <w:bCs/>
          <w:sz w:val="32"/>
          <w:szCs w:val="32"/>
        </w:rPr>
        <w:t>二、学科建设与服务社会大讨论</w:t>
      </w:r>
    </w:p>
    <w:p>
      <w:pPr>
        <w:keepNext w:val="0"/>
        <w:keepLines w:val="0"/>
        <w:pageBreakBefore w:val="0"/>
        <w:kinsoku/>
        <w:wordWrap/>
        <w:overflowPunct/>
        <w:topLinePunct w:val="0"/>
        <w:bidi w:val="0"/>
        <w:adjustRightIn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1.如何培育智库报告（国家领导人、省主要领导肯定性批示）</w:t>
      </w:r>
      <w:r>
        <w:rPr>
          <w:rFonts w:hint="eastAsia" w:ascii="仿宋" w:hAnsi="仿宋" w:eastAsia="仿宋" w:cs="仿宋"/>
          <w:sz w:val="32"/>
          <w:szCs w:val="32"/>
        </w:rPr>
        <w:t>，拟定培育方案；</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ascii="仿宋" w:hAnsi="仿宋" w:eastAsia="仿宋" w:cs="仿宋"/>
          <w:sz w:val="32"/>
          <w:szCs w:val="32"/>
        </w:rPr>
        <w:t>2.如何培育国家重点重大项目</w:t>
      </w:r>
      <w:r>
        <w:rPr>
          <w:rFonts w:hint="eastAsia" w:ascii="仿宋" w:hAnsi="仿宋" w:eastAsia="仿宋" w:cs="仿宋"/>
          <w:sz w:val="32"/>
          <w:szCs w:val="32"/>
        </w:rPr>
        <w:t>，拟定团队和方向方案；</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ascii="仿宋" w:hAnsi="仿宋" w:eastAsia="仿宋" w:cs="仿宋"/>
          <w:sz w:val="32"/>
          <w:szCs w:val="32"/>
        </w:rPr>
        <w:t>3.如何体现科研平台及科研团队的作用</w:t>
      </w:r>
      <w:r>
        <w:rPr>
          <w:rFonts w:hint="eastAsia" w:ascii="仿宋" w:hAnsi="仿宋" w:eastAsia="仿宋" w:cs="仿宋"/>
          <w:sz w:val="32"/>
          <w:szCs w:val="32"/>
        </w:rPr>
        <w:t>，拟定方案；</w:t>
      </w:r>
    </w:p>
    <w:p>
      <w:pPr>
        <w:keepNext w:val="0"/>
        <w:keepLines w:val="0"/>
        <w:pageBreakBefore w:val="0"/>
        <w:kinsoku/>
        <w:wordWrap/>
        <w:overflowPunct/>
        <w:topLinePunct w:val="0"/>
        <w:bidi w:val="0"/>
        <w:adjustRightInd/>
        <w:spacing w:line="560" w:lineRule="exact"/>
        <w:ind w:firstLine="480" w:firstLineChars="150"/>
        <w:textAlignment w:val="auto"/>
        <w:rPr>
          <w:rFonts w:hint="eastAsia" w:ascii="仿宋" w:hAnsi="仿宋" w:eastAsia="仿宋" w:cs="仿宋"/>
          <w:sz w:val="32"/>
          <w:szCs w:val="32"/>
        </w:rPr>
      </w:pPr>
      <w:r>
        <w:rPr>
          <w:rFonts w:ascii="仿宋" w:hAnsi="仿宋" w:eastAsia="仿宋" w:cs="仿宋"/>
          <w:sz w:val="32"/>
          <w:szCs w:val="32"/>
        </w:rPr>
        <w:t>4.如何</w:t>
      </w:r>
      <w:r>
        <w:rPr>
          <w:rFonts w:hint="eastAsia" w:ascii="仿宋" w:hAnsi="仿宋" w:eastAsia="仿宋" w:cs="仿宋"/>
          <w:sz w:val="32"/>
          <w:szCs w:val="32"/>
        </w:rPr>
        <w:t>提升学院</w:t>
      </w:r>
      <w:r>
        <w:rPr>
          <w:rFonts w:ascii="仿宋" w:hAnsi="仿宋" w:eastAsia="仿宋" w:cs="仿宋"/>
          <w:sz w:val="32"/>
          <w:szCs w:val="32"/>
        </w:rPr>
        <w:t>服务社会</w:t>
      </w:r>
      <w:r>
        <w:rPr>
          <w:rFonts w:hint="eastAsia" w:ascii="仿宋" w:hAnsi="仿宋" w:eastAsia="仿宋" w:cs="仿宋"/>
          <w:sz w:val="32"/>
          <w:szCs w:val="32"/>
        </w:rPr>
        <w:t>能力大讨论，</w:t>
      </w:r>
      <w:r>
        <w:rPr>
          <w:rFonts w:ascii="仿宋" w:hAnsi="仿宋" w:eastAsia="仿宋" w:cs="仿宋"/>
          <w:sz w:val="32"/>
          <w:szCs w:val="32"/>
        </w:rPr>
        <w:t>如何提升南昌大学旅游学院在江西社会服务的标杆作用</w:t>
      </w:r>
      <w:r>
        <w:rPr>
          <w:rFonts w:hint="eastAsia" w:ascii="仿宋" w:hAnsi="仿宋" w:eastAsia="仿宋" w:cs="仿宋"/>
          <w:sz w:val="32"/>
          <w:szCs w:val="32"/>
        </w:rPr>
        <w:t>，积极联络优质社会资源，拟定相关合作促进方案、结合高质量就业，拟定就业合作方案。</w:t>
      </w:r>
    </w:p>
    <w:p>
      <w:pPr>
        <w:keepNext w:val="0"/>
        <w:keepLines w:val="0"/>
        <w:pageBreakBefore w:val="0"/>
        <w:kinsoku/>
        <w:wordWrap/>
        <w:overflowPunct/>
        <w:topLinePunct w:val="0"/>
        <w:bidi w:val="0"/>
        <w:adjustRightInd/>
        <w:spacing w:line="560" w:lineRule="exact"/>
        <w:ind w:firstLine="482" w:firstLineChars="150"/>
        <w:textAlignment w:val="auto"/>
        <w:rPr>
          <w:rFonts w:ascii="仿宋" w:hAnsi="仿宋" w:eastAsia="仿宋" w:cs="仿宋"/>
          <w:b/>
          <w:bCs/>
          <w:sz w:val="32"/>
          <w:szCs w:val="32"/>
        </w:rPr>
      </w:pPr>
      <w:r>
        <w:rPr>
          <w:rFonts w:hint="eastAsia" w:ascii="仿宋" w:hAnsi="仿宋" w:eastAsia="仿宋" w:cs="仿宋"/>
          <w:b/>
          <w:bCs/>
          <w:sz w:val="32"/>
          <w:szCs w:val="32"/>
        </w:rPr>
        <w:t>三、师资队伍建设大讨论</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 xml:space="preserve"> 如何提升教师队伍建设成效：构建教师队伍能力体系与实现路径；</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如何提升教师梯队大讨论：</w:t>
      </w:r>
      <w:r>
        <w:rPr>
          <w:rFonts w:ascii="仿宋" w:hAnsi="仿宋" w:eastAsia="仿宋" w:cs="仿宋"/>
          <w:sz w:val="32"/>
          <w:szCs w:val="32"/>
        </w:rPr>
        <w:t>一流学科大学旅游学院人才队伍梯队建设</w:t>
      </w:r>
      <w:r>
        <w:rPr>
          <w:rFonts w:hint="eastAsia" w:ascii="仿宋" w:hAnsi="仿宋" w:eastAsia="仿宋" w:cs="仿宋"/>
          <w:sz w:val="32"/>
          <w:szCs w:val="32"/>
        </w:rPr>
        <w:t>、</w:t>
      </w:r>
      <w:r>
        <w:rPr>
          <w:rFonts w:ascii="仿宋" w:hAnsi="仿宋" w:eastAsia="仿宋" w:cs="仿宋"/>
          <w:sz w:val="32"/>
          <w:szCs w:val="32"/>
        </w:rPr>
        <w:t>旅游学院高层次人才的引进—学科带头人</w:t>
      </w:r>
      <w:r>
        <w:rPr>
          <w:rFonts w:hint="eastAsia" w:ascii="仿宋" w:hAnsi="仿宋" w:eastAsia="仿宋" w:cs="仿宋"/>
          <w:sz w:val="32"/>
          <w:szCs w:val="32"/>
        </w:rPr>
        <w:t>及</w:t>
      </w:r>
      <w:r>
        <w:rPr>
          <w:rFonts w:ascii="仿宋" w:hAnsi="仿宋" w:eastAsia="仿宋" w:cs="仿宋"/>
          <w:sz w:val="32"/>
          <w:szCs w:val="32"/>
        </w:rPr>
        <w:t>如何激励</w:t>
      </w:r>
      <w:r>
        <w:rPr>
          <w:rFonts w:hint="eastAsia" w:ascii="仿宋" w:hAnsi="仿宋" w:eastAsia="仿宋" w:cs="仿宋"/>
          <w:sz w:val="32"/>
          <w:szCs w:val="32"/>
        </w:rPr>
        <w:t>和</w:t>
      </w:r>
      <w:r>
        <w:rPr>
          <w:rFonts w:ascii="仿宋" w:hAnsi="仿宋" w:eastAsia="仿宋" w:cs="仿宋"/>
          <w:sz w:val="32"/>
          <w:szCs w:val="32"/>
        </w:rPr>
        <w:t>提升</w:t>
      </w:r>
      <w:r>
        <w:rPr>
          <w:rFonts w:hint="eastAsia" w:ascii="仿宋" w:hAnsi="仿宋" w:eastAsia="仿宋" w:cs="仿宋"/>
          <w:sz w:val="32"/>
          <w:szCs w:val="32"/>
        </w:rPr>
        <w:t>、</w:t>
      </w:r>
      <w:r>
        <w:rPr>
          <w:rFonts w:ascii="仿宋" w:hAnsi="仿宋" w:eastAsia="仿宋" w:cs="仿宋"/>
          <w:sz w:val="32"/>
          <w:szCs w:val="32"/>
        </w:rPr>
        <w:t>培养好现有教师队伍的科研能力、教学水平和人才培养能力</w:t>
      </w:r>
      <w:r>
        <w:rPr>
          <w:rFonts w:hint="eastAsia" w:ascii="仿宋" w:hAnsi="仿宋" w:eastAsia="仿宋" w:cs="仿宋"/>
          <w:sz w:val="32"/>
          <w:szCs w:val="32"/>
        </w:rPr>
        <w:t>；</w:t>
      </w:r>
    </w:p>
    <w:p>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如何吸引高层次人才，梳理师资队伍结构，拟定人才引进方案。</w:t>
      </w:r>
    </w:p>
    <w:p>
      <w:pPr>
        <w:keepNext w:val="0"/>
        <w:keepLines w:val="0"/>
        <w:pageBreakBefore w:val="0"/>
        <w:kinsoku/>
        <w:wordWrap/>
        <w:overflowPunct/>
        <w:topLinePunct w:val="0"/>
        <w:bidi w:val="0"/>
        <w:adjustRightInd/>
        <w:spacing w:line="560" w:lineRule="exact"/>
        <w:ind w:firstLine="482" w:firstLineChars="150"/>
        <w:textAlignment w:val="auto"/>
        <w:rPr>
          <w:rFonts w:ascii="仿宋" w:hAnsi="仿宋" w:eastAsia="仿宋" w:cs="仿宋"/>
          <w:b/>
          <w:bCs/>
          <w:sz w:val="32"/>
          <w:szCs w:val="32"/>
        </w:rPr>
      </w:pPr>
      <w:r>
        <w:rPr>
          <w:rFonts w:hint="eastAsia" w:ascii="仿宋" w:hAnsi="仿宋" w:eastAsia="仿宋" w:cs="仿宋"/>
          <w:b/>
          <w:bCs/>
          <w:sz w:val="32"/>
          <w:szCs w:val="32"/>
        </w:rPr>
        <w:t>四、学生工作助力人才培养质量提升大讨论</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ascii="仿宋" w:hAnsi="仿宋" w:eastAsia="仿宋" w:cs="仿宋"/>
          <w:sz w:val="32"/>
          <w:szCs w:val="32"/>
        </w:rPr>
        <w:t>1.一流学科大学旅游专业本科生高质量就业前景与困境</w:t>
      </w:r>
      <w:r>
        <w:rPr>
          <w:rFonts w:hint="eastAsia" w:ascii="仿宋" w:hAnsi="仿宋" w:eastAsia="仿宋" w:cs="仿宋"/>
          <w:sz w:val="32"/>
          <w:szCs w:val="32"/>
        </w:rPr>
        <w:t>；</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.一流学科大学旅游专业本科生留赣就业前景与思考</w:t>
      </w:r>
      <w:r>
        <w:rPr>
          <w:rFonts w:hint="eastAsia" w:ascii="仿宋" w:hAnsi="仿宋" w:eastAsia="仿宋" w:cs="仿宋"/>
          <w:sz w:val="32"/>
          <w:szCs w:val="32"/>
        </w:rPr>
        <w:t>；</w:t>
      </w:r>
    </w:p>
    <w:p>
      <w:pPr>
        <w:keepNext w:val="0"/>
        <w:keepLines w:val="0"/>
        <w:pageBreakBefore w:val="0"/>
        <w:kinsoku/>
        <w:wordWrap/>
        <w:overflowPunct/>
        <w:topLinePunct w:val="0"/>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.如何提升一流学科大学旅游专业专业认同度及竞赛综合能力—基于现行培养方案的剖析</w:t>
      </w:r>
      <w:r>
        <w:rPr>
          <w:rFonts w:hint="eastAsia" w:ascii="仿宋" w:hAnsi="仿宋" w:eastAsia="仿宋" w:cs="仿宋"/>
          <w:sz w:val="32"/>
          <w:szCs w:val="32"/>
        </w:rPr>
        <w:t>；</w:t>
      </w:r>
    </w:p>
    <w:p>
      <w:pPr>
        <w:keepNext w:val="0"/>
        <w:keepLines w:val="0"/>
        <w:pageBreakBefore w:val="0"/>
        <w:kinsoku/>
        <w:wordWrap/>
        <w:overflowPunct/>
        <w:topLinePunct w:val="0"/>
        <w:bidi w:val="0"/>
        <w:adjustRightIn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结合学院与学校发展目标，如何提升学工工作对人才培养的助力作用。</w:t>
      </w:r>
    </w:p>
    <w:p>
      <w:pPr>
        <w:spacing w:line="600" w:lineRule="exact"/>
        <w:rPr>
          <w:rFonts w:ascii="仿宋_GB2312" w:hAnsi="仿宋" w:eastAsia="仿宋_GB2312" w:cs="Tahoma"/>
          <w:kern w:val="0"/>
          <w:sz w:val="32"/>
          <w:szCs w:val="32"/>
        </w:rPr>
      </w:pPr>
    </w:p>
    <w:p>
      <w:pPr>
        <w:pStyle w:val="3"/>
        <w:rPr>
          <w:rFonts w:ascii="仿宋_GB2312" w:hAnsi="仿宋" w:eastAsia="仿宋_GB2312" w:cs="Tahoma"/>
          <w:kern w:val="0"/>
          <w:sz w:val="32"/>
          <w:szCs w:val="32"/>
        </w:rPr>
      </w:pPr>
    </w:p>
    <w:p>
      <w:pPr>
        <w:pStyle w:val="2"/>
        <w:rPr>
          <w:rFonts w:ascii="仿宋_GB2312" w:hAnsi="仿宋" w:eastAsia="仿宋_GB2312" w:cs="Tahoma"/>
          <w:kern w:val="0"/>
          <w:sz w:val="32"/>
          <w:szCs w:val="32"/>
        </w:rPr>
      </w:pPr>
    </w:p>
    <w:p/>
    <w:p>
      <w:pPr>
        <w:rPr>
          <w:rFonts w:hint="eastAsia" w:ascii="仿宋" w:hAnsi="仿宋" w:eastAsia="仿宋"/>
          <w:sz w:val="32"/>
          <w:szCs w:val="32"/>
          <w:lang w:val="en-US" w:eastAsia="zh-CN"/>
        </w:rPr>
      </w:pPr>
    </w:p>
    <w:p>
      <w:pPr>
        <w:pStyle w:val="5"/>
        <w:rPr>
          <w:rFonts w:hint="eastAsia"/>
          <w:lang w:val="en-US" w:eastAsia="zh-CN"/>
        </w:rPr>
      </w:pPr>
    </w:p>
    <w:tbl>
      <w:tblPr>
        <w:tblStyle w:val="9"/>
        <w:tblpPr w:leftFromText="180" w:rightFromText="180" w:vertAnchor="text" w:horzAnchor="page" w:tblpX="1490" w:tblpY="438"/>
        <w:tblW w:w="965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650" w:type="dxa"/>
            <w:tcBorders>
              <w:top w:val="single" w:color="auto" w:sz="12" w:space="0"/>
              <w:left w:val="nil"/>
              <w:bottom w:val="single" w:color="auto" w:sz="12" w:space="0"/>
              <w:right w:val="nil"/>
            </w:tcBorders>
            <w:noWrap/>
          </w:tcPr>
          <w:p>
            <w:pPr>
              <w:snapToGrid w:val="0"/>
              <w:spacing w:line="560" w:lineRule="exact"/>
              <w:rPr>
                <w:rFonts w:hint="eastAsia" w:ascii="仿宋" w:hAnsi="仿宋" w:eastAsia="仿宋" w:cs="仿宋_GB2312"/>
                <w:snapToGrid/>
                <w:color w:val="auto"/>
                <w:kern w:val="2"/>
                <w:sz w:val="32"/>
                <w:szCs w:val="32"/>
                <w:lang w:val="en-US" w:eastAsia="zh-CN" w:bidi="ar"/>
              </w:rPr>
            </w:pPr>
            <w:r>
              <w:rPr>
                <w:rFonts w:hint="eastAsia" w:ascii="仿宋" w:hAnsi="仿宋" w:eastAsia="仿宋" w:cs="仿宋_GB2312"/>
                <w:snapToGrid/>
                <w:color w:val="auto"/>
                <w:kern w:val="2"/>
                <w:sz w:val="32"/>
                <w:szCs w:val="32"/>
                <w:lang w:val="zh-CN" w:eastAsia="zh-CN" w:bidi="ar"/>
              </w:rPr>
              <w:t>南昌大学旅游学院党政办公室</w:t>
            </w:r>
            <w:r>
              <w:rPr>
                <w:rFonts w:hint="eastAsia" w:ascii="仿宋" w:hAnsi="仿宋" w:eastAsia="仿宋" w:cs="仿宋_GB2312"/>
                <w:snapToGrid/>
                <w:color w:val="auto"/>
                <w:kern w:val="2"/>
                <w:sz w:val="32"/>
                <w:szCs w:val="32"/>
                <w:lang w:val="en-US" w:eastAsia="zh-CN" w:bidi="ar"/>
              </w:rPr>
              <w:t xml:space="preserve">             2023</w:t>
            </w:r>
            <w:r>
              <w:rPr>
                <w:rFonts w:hint="eastAsia" w:ascii="仿宋" w:hAnsi="仿宋" w:eastAsia="仿宋" w:cs="仿宋_GB2312"/>
                <w:snapToGrid/>
                <w:color w:val="auto"/>
                <w:kern w:val="2"/>
                <w:sz w:val="32"/>
                <w:szCs w:val="32"/>
                <w:lang w:val="zh-CN" w:eastAsia="zh-CN" w:bidi="ar"/>
              </w:rPr>
              <w:t>年</w:t>
            </w:r>
            <w:r>
              <w:rPr>
                <w:rFonts w:hint="eastAsia" w:ascii="仿宋" w:hAnsi="仿宋" w:eastAsia="仿宋" w:cs="仿宋_GB2312"/>
                <w:snapToGrid/>
                <w:color w:val="auto"/>
                <w:kern w:val="2"/>
                <w:sz w:val="32"/>
                <w:szCs w:val="32"/>
                <w:lang w:val="en-US" w:eastAsia="zh-CN" w:bidi="ar"/>
              </w:rPr>
              <w:t>10</w:t>
            </w:r>
            <w:r>
              <w:rPr>
                <w:rFonts w:hint="eastAsia" w:ascii="仿宋" w:hAnsi="仿宋" w:eastAsia="仿宋" w:cs="仿宋_GB2312"/>
                <w:snapToGrid/>
                <w:color w:val="auto"/>
                <w:kern w:val="2"/>
                <w:sz w:val="32"/>
                <w:szCs w:val="32"/>
                <w:lang w:val="zh-CN" w:eastAsia="zh-CN" w:bidi="ar"/>
              </w:rPr>
              <w:t>月</w:t>
            </w:r>
            <w:r>
              <w:rPr>
                <w:rFonts w:hint="eastAsia" w:ascii="仿宋" w:hAnsi="仿宋" w:eastAsia="仿宋" w:cs="仿宋_GB2312"/>
                <w:snapToGrid/>
                <w:color w:val="auto"/>
                <w:kern w:val="2"/>
                <w:sz w:val="32"/>
                <w:szCs w:val="32"/>
                <w:lang w:val="en-US" w:eastAsia="zh-CN" w:bidi="ar"/>
              </w:rPr>
              <w:t>24</w:t>
            </w:r>
            <w:r>
              <w:rPr>
                <w:rFonts w:hint="eastAsia" w:ascii="仿宋" w:hAnsi="仿宋" w:eastAsia="仿宋" w:cs="仿宋_GB2312"/>
                <w:snapToGrid/>
                <w:color w:val="auto"/>
                <w:kern w:val="2"/>
                <w:sz w:val="32"/>
                <w:szCs w:val="32"/>
                <w:lang w:val="zh-CN" w:eastAsia="zh-CN" w:bidi="ar"/>
              </w:rPr>
              <w:t>日印发</w:t>
            </w:r>
          </w:p>
        </w:tc>
      </w:tr>
    </w:tbl>
    <w:p>
      <w:pPr>
        <w:keepNext w:val="0"/>
        <w:keepLines w:val="0"/>
        <w:pageBreakBefore w:val="0"/>
        <w:wordWrap/>
        <w:overflowPunct/>
        <w:topLinePunct w:val="0"/>
        <w:bidi w:val="0"/>
        <w:adjustRightInd w:val="0"/>
        <w:snapToGrid w:val="0"/>
        <w:spacing w:line="560" w:lineRule="exact"/>
        <w:ind w:right="253"/>
        <w:jc w:val="both"/>
      </w:pPr>
    </w:p>
    <w:p>
      <w:pPr>
        <w:pStyle w:val="5"/>
        <w:sectPr>
          <w:footerReference r:id="rId3" w:type="default"/>
          <w:pgSz w:w="11907" w:h="16841"/>
          <w:pgMar w:top="1431" w:right="1384" w:bottom="1949" w:left="1502" w:header="0" w:footer="1755" w:gutter="0"/>
          <w:cols w:space="720" w:num="1"/>
        </w:sectPr>
      </w:pPr>
    </w:p>
    <w:p>
      <w:pPr>
        <w:rPr>
          <w:rFonts w:ascii="Times New Roman" w:hAnsi="Times New Roman" w:cs="Times New Roman"/>
          <w:sz w:val="30"/>
          <w:szCs w:val="30"/>
        </w:rPr>
      </w:pPr>
    </w:p>
    <w:sectPr>
      <w:pgSz w:w="11906" w:h="16838"/>
      <w:pgMar w:top="1701"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exact"/>
      <w:ind w:firstLine="826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75AB9"/>
    <w:multiLevelType w:val="singleLevel"/>
    <w:tmpl w:val="F5475AB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005B60A2"/>
    <w:rsid w:val="000130A2"/>
    <w:rsid w:val="00035B42"/>
    <w:rsid w:val="00037AF7"/>
    <w:rsid w:val="000401B5"/>
    <w:rsid w:val="00042DB9"/>
    <w:rsid w:val="00044D3E"/>
    <w:rsid w:val="00054D5A"/>
    <w:rsid w:val="000553C6"/>
    <w:rsid w:val="00057288"/>
    <w:rsid w:val="00065F0D"/>
    <w:rsid w:val="000670FF"/>
    <w:rsid w:val="000773E5"/>
    <w:rsid w:val="00082B6E"/>
    <w:rsid w:val="000909DF"/>
    <w:rsid w:val="00092A72"/>
    <w:rsid w:val="000A3CB5"/>
    <w:rsid w:val="000C20CF"/>
    <w:rsid w:val="000C4841"/>
    <w:rsid w:val="000D2343"/>
    <w:rsid w:val="000E6B7D"/>
    <w:rsid w:val="000F2B04"/>
    <w:rsid w:val="00110766"/>
    <w:rsid w:val="00112272"/>
    <w:rsid w:val="00124CCE"/>
    <w:rsid w:val="00131077"/>
    <w:rsid w:val="00155465"/>
    <w:rsid w:val="0017258B"/>
    <w:rsid w:val="0017641B"/>
    <w:rsid w:val="00176DBC"/>
    <w:rsid w:val="00190179"/>
    <w:rsid w:val="00193832"/>
    <w:rsid w:val="001A173D"/>
    <w:rsid w:val="001A1D8F"/>
    <w:rsid w:val="001A52C7"/>
    <w:rsid w:val="001A7BBC"/>
    <w:rsid w:val="001B5C97"/>
    <w:rsid w:val="001B5DF4"/>
    <w:rsid w:val="001C5A93"/>
    <w:rsid w:val="001E06EC"/>
    <w:rsid w:val="001F0B8C"/>
    <w:rsid w:val="001F3867"/>
    <w:rsid w:val="001F39EF"/>
    <w:rsid w:val="00233E37"/>
    <w:rsid w:val="00235094"/>
    <w:rsid w:val="002358F8"/>
    <w:rsid w:val="00250275"/>
    <w:rsid w:val="002572B7"/>
    <w:rsid w:val="0026644A"/>
    <w:rsid w:val="00270061"/>
    <w:rsid w:val="002713FC"/>
    <w:rsid w:val="0027452B"/>
    <w:rsid w:val="002A412C"/>
    <w:rsid w:val="002A525F"/>
    <w:rsid w:val="002B3549"/>
    <w:rsid w:val="002F02F5"/>
    <w:rsid w:val="003014D3"/>
    <w:rsid w:val="00303340"/>
    <w:rsid w:val="00306143"/>
    <w:rsid w:val="0031122F"/>
    <w:rsid w:val="003129B6"/>
    <w:rsid w:val="00323608"/>
    <w:rsid w:val="00343823"/>
    <w:rsid w:val="003471D0"/>
    <w:rsid w:val="00362DE6"/>
    <w:rsid w:val="00377117"/>
    <w:rsid w:val="00381E44"/>
    <w:rsid w:val="00382B75"/>
    <w:rsid w:val="003903E3"/>
    <w:rsid w:val="003962C2"/>
    <w:rsid w:val="003A22CF"/>
    <w:rsid w:val="003B4218"/>
    <w:rsid w:val="003D7C59"/>
    <w:rsid w:val="003E0CCB"/>
    <w:rsid w:val="003E2557"/>
    <w:rsid w:val="003E7E30"/>
    <w:rsid w:val="003F0C2E"/>
    <w:rsid w:val="003F3EB6"/>
    <w:rsid w:val="003F7F96"/>
    <w:rsid w:val="00423CEA"/>
    <w:rsid w:val="00425643"/>
    <w:rsid w:val="004508B3"/>
    <w:rsid w:val="004534E7"/>
    <w:rsid w:val="00463500"/>
    <w:rsid w:val="004642B0"/>
    <w:rsid w:val="00467EE1"/>
    <w:rsid w:val="00480841"/>
    <w:rsid w:val="004977E8"/>
    <w:rsid w:val="004A0292"/>
    <w:rsid w:val="004C181F"/>
    <w:rsid w:val="004C5391"/>
    <w:rsid w:val="00506A0E"/>
    <w:rsid w:val="00511436"/>
    <w:rsid w:val="005200E4"/>
    <w:rsid w:val="0052115B"/>
    <w:rsid w:val="00526573"/>
    <w:rsid w:val="0053359B"/>
    <w:rsid w:val="00540F16"/>
    <w:rsid w:val="00546D8E"/>
    <w:rsid w:val="00547693"/>
    <w:rsid w:val="0059782C"/>
    <w:rsid w:val="005B1578"/>
    <w:rsid w:val="005B60A2"/>
    <w:rsid w:val="005C78AA"/>
    <w:rsid w:val="005D29F0"/>
    <w:rsid w:val="005D68A9"/>
    <w:rsid w:val="005E044F"/>
    <w:rsid w:val="005E2F89"/>
    <w:rsid w:val="005E4722"/>
    <w:rsid w:val="005E4836"/>
    <w:rsid w:val="005F3F4E"/>
    <w:rsid w:val="00612151"/>
    <w:rsid w:val="00637AF0"/>
    <w:rsid w:val="00641CC3"/>
    <w:rsid w:val="006444F3"/>
    <w:rsid w:val="006540D8"/>
    <w:rsid w:val="00654D8E"/>
    <w:rsid w:val="006738B0"/>
    <w:rsid w:val="00685146"/>
    <w:rsid w:val="006C7AAF"/>
    <w:rsid w:val="006D059C"/>
    <w:rsid w:val="006D0B6C"/>
    <w:rsid w:val="006D7475"/>
    <w:rsid w:val="006E02A4"/>
    <w:rsid w:val="006E0E5E"/>
    <w:rsid w:val="00726E15"/>
    <w:rsid w:val="00736384"/>
    <w:rsid w:val="00737156"/>
    <w:rsid w:val="00753E40"/>
    <w:rsid w:val="00754E1A"/>
    <w:rsid w:val="00767C83"/>
    <w:rsid w:val="0077441D"/>
    <w:rsid w:val="00775B50"/>
    <w:rsid w:val="00777EAD"/>
    <w:rsid w:val="0078055F"/>
    <w:rsid w:val="00781C9E"/>
    <w:rsid w:val="00792D74"/>
    <w:rsid w:val="007A141F"/>
    <w:rsid w:val="007C0719"/>
    <w:rsid w:val="007C24A0"/>
    <w:rsid w:val="007D3BEC"/>
    <w:rsid w:val="007E46FB"/>
    <w:rsid w:val="007F6364"/>
    <w:rsid w:val="0080123B"/>
    <w:rsid w:val="0080349B"/>
    <w:rsid w:val="008262C1"/>
    <w:rsid w:val="0082657E"/>
    <w:rsid w:val="008316AD"/>
    <w:rsid w:val="0083184F"/>
    <w:rsid w:val="008350D3"/>
    <w:rsid w:val="008427AA"/>
    <w:rsid w:val="00862250"/>
    <w:rsid w:val="00895CB8"/>
    <w:rsid w:val="008A14E9"/>
    <w:rsid w:val="008A4FB3"/>
    <w:rsid w:val="008E05AE"/>
    <w:rsid w:val="008E4465"/>
    <w:rsid w:val="008E47C4"/>
    <w:rsid w:val="008F4B49"/>
    <w:rsid w:val="00902E22"/>
    <w:rsid w:val="009120FB"/>
    <w:rsid w:val="00937146"/>
    <w:rsid w:val="00996E20"/>
    <w:rsid w:val="009A32AD"/>
    <w:rsid w:val="009A6DBD"/>
    <w:rsid w:val="009B61F3"/>
    <w:rsid w:val="009E2919"/>
    <w:rsid w:val="00A27A96"/>
    <w:rsid w:val="00A35CF1"/>
    <w:rsid w:val="00A42025"/>
    <w:rsid w:val="00A430AE"/>
    <w:rsid w:val="00A74BC8"/>
    <w:rsid w:val="00A763F0"/>
    <w:rsid w:val="00AB37A6"/>
    <w:rsid w:val="00AB6E44"/>
    <w:rsid w:val="00AD351D"/>
    <w:rsid w:val="00AE05C3"/>
    <w:rsid w:val="00AF105A"/>
    <w:rsid w:val="00B0604B"/>
    <w:rsid w:val="00B1080C"/>
    <w:rsid w:val="00B11CE8"/>
    <w:rsid w:val="00B242DC"/>
    <w:rsid w:val="00B36898"/>
    <w:rsid w:val="00B42A0F"/>
    <w:rsid w:val="00B442C0"/>
    <w:rsid w:val="00B46974"/>
    <w:rsid w:val="00B53EFA"/>
    <w:rsid w:val="00B55C32"/>
    <w:rsid w:val="00B76376"/>
    <w:rsid w:val="00BB0DCE"/>
    <w:rsid w:val="00BB68A1"/>
    <w:rsid w:val="00BC272B"/>
    <w:rsid w:val="00BE007E"/>
    <w:rsid w:val="00BE3FE5"/>
    <w:rsid w:val="00C0067E"/>
    <w:rsid w:val="00C1228D"/>
    <w:rsid w:val="00C23162"/>
    <w:rsid w:val="00C23DC0"/>
    <w:rsid w:val="00C25DF6"/>
    <w:rsid w:val="00C26E6F"/>
    <w:rsid w:val="00C27611"/>
    <w:rsid w:val="00C3027D"/>
    <w:rsid w:val="00C40E41"/>
    <w:rsid w:val="00C75AE5"/>
    <w:rsid w:val="00C81A00"/>
    <w:rsid w:val="00CA15B2"/>
    <w:rsid w:val="00CA219B"/>
    <w:rsid w:val="00CA36B0"/>
    <w:rsid w:val="00CA5BA1"/>
    <w:rsid w:val="00CA728B"/>
    <w:rsid w:val="00CB1680"/>
    <w:rsid w:val="00CB4E21"/>
    <w:rsid w:val="00CB62F0"/>
    <w:rsid w:val="00CD7C3E"/>
    <w:rsid w:val="00CF3FB6"/>
    <w:rsid w:val="00D055FE"/>
    <w:rsid w:val="00D1012A"/>
    <w:rsid w:val="00D31437"/>
    <w:rsid w:val="00D32DCC"/>
    <w:rsid w:val="00D332FB"/>
    <w:rsid w:val="00D37E0D"/>
    <w:rsid w:val="00D5653A"/>
    <w:rsid w:val="00D6625A"/>
    <w:rsid w:val="00D7047E"/>
    <w:rsid w:val="00D74836"/>
    <w:rsid w:val="00D83370"/>
    <w:rsid w:val="00D90ACC"/>
    <w:rsid w:val="00DA1D24"/>
    <w:rsid w:val="00DA2318"/>
    <w:rsid w:val="00DA7FF6"/>
    <w:rsid w:val="00DD202F"/>
    <w:rsid w:val="00DD30B4"/>
    <w:rsid w:val="00DE4CEF"/>
    <w:rsid w:val="00DE5272"/>
    <w:rsid w:val="00DF070A"/>
    <w:rsid w:val="00DF3C88"/>
    <w:rsid w:val="00DF5367"/>
    <w:rsid w:val="00E037FB"/>
    <w:rsid w:val="00E041FF"/>
    <w:rsid w:val="00E04CBF"/>
    <w:rsid w:val="00E11603"/>
    <w:rsid w:val="00E23518"/>
    <w:rsid w:val="00E34BA9"/>
    <w:rsid w:val="00E42523"/>
    <w:rsid w:val="00E5321C"/>
    <w:rsid w:val="00E57712"/>
    <w:rsid w:val="00E7428B"/>
    <w:rsid w:val="00E82710"/>
    <w:rsid w:val="00EA0DE8"/>
    <w:rsid w:val="00EA134F"/>
    <w:rsid w:val="00EB3463"/>
    <w:rsid w:val="00EB4B54"/>
    <w:rsid w:val="00EC6F80"/>
    <w:rsid w:val="00ED1F0C"/>
    <w:rsid w:val="00ED5B94"/>
    <w:rsid w:val="00ED5F4D"/>
    <w:rsid w:val="00EE3234"/>
    <w:rsid w:val="00EF14D1"/>
    <w:rsid w:val="00EF188B"/>
    <w:rsid w:val="00EF34A5"/>
    <w:rsid w:val="00F13FE7"/>
    <w:rsid w:val="00F227A6"/>
    <w:rsid w:val="00F365ED"/>
    <w:rsid w:val="00F36FA1"/>
    <w:rsid w:val="00F510E2"/>
    <w:rsid w:val="00F70CAF"/>
    <w:rsid w:val="00F82DD7"/>
    <w:rsid w:val="00F84E89"/>
    <w:rsid w:val="00F90BE0"/>
    <w:rsid w:val="00F93EDE"/>
    <w:rsid w:val="00F955F0"/>
    <w:rsid w:val="00F96F0B"/>
    <w:rsid w:val="00FA14F9"/>
    <w:rsid w:val="00FA18AC"/>
    <w:rsid w:val="00FB2882"/>
    <w:rsid w:val="00FB2B75"/>
    <w:rsid w:val="00FB3C10"/>
    <w:rsid w:val="00FC4105"/>
    <w:rsid w:val="00FD3CB2"/>
    <w:rsid w:val="00FE5DD1"/>
    <w:rsid w:val="00FF364D"/>
    <w:rsid w:val="00FF57F9"/>
    <w:rsid w:val="019A7668"/>
    <w:rsid w:val="02AE1145"/>
    <w:rsid w:val="02B009DB"/>
    <w:rsid w:val="04877EA0"/>
    <w:rsid w:val="04EA65CA"/>
    <w:rsid w:val="05E530D0"/>
    <w:rsid w:val="06A10FD1"/>
    <w:rsid w:val="07CC318C"/>
    <w:rsid w:val="0A744757"/>
    <w:rsid w:val="0C9D1328"/>
    <w:rsid w:val="0C9E0A2F"/>
    <w:rsid w:val="0D0371F3"/>
    <w:rsid w:val="0D610F4A"/>
    <w:rsid w:val="0E564374"/>
    <w:rsid w:val="106D0892"/>
    <w:rsid w:val="13F452A2"/>
    <w:rsid w:val="147362E8"/>
    <w:rsid w:val="14B9157F"/>
    <w:rsid w:val="15C874FB"/>
    <w:rsid w:val="19673A4D"/>
    <w:rsid w:val="19B13147"/>
    <w:rsid w:val="19B33672"/>
    <w:rsid w:val="19FE07AD"/>
    <w:rsid w:val="1D5B6B5B"/>
    <w:rsid w:val="1DBA606A"/>
    <w:rsid w:val="1DF34884"/>
    <w:rsid w:val="20627061"/>
    <w:rsid w:val="22287868"/>
    <w:rsid w:val="23DD5FCB"/>
    <w:rsid w:val="253B0341"/>
    <w:rsid w:val="253E5F72"/>
    <w:rsid w:val="26025F9D"/>
    <w:rsid w:val="27A4057D"/>
    <w:rsid w:val="29010F9F"/>
    <w:rsid w:val="29B24694"/>
    <w:rsid w:val="2A2E79A3"/>
    <w:rsid w:val="2A3D0365"/>
    <w:rsid w:val="2B043E08"/>
    <w:rsid w:val="2B432EE6"/>
    <w:rsid w:val="2BA71CAF"/>
    <w:rsid w:val="2C6C36F4"/>
    <w:rsid w:val="2C7C2DEE"/>
    <w:rsid w:val="2EAF14E4"/>
    <w:rsid w:val="2EBE1B59"/>
    <w:rsid w:val="2EC22498"/>
    <w:rsid w:val="2F6E64F7"/>
    <w:rsid w:val="303164B3"/>
    <w:rsid w:val="3057085A"/>
    <w:rsid w:val="31745E62"/>
    <w:rsid w:val="31F34F93"/>
    <w:rsid w:val="32004C6A"/>
    <w:rsid w:val="3442156A"/>
    <w:rsid w:val="365D5F63"/>
    <w:rsid w:val="367411DF"/>
    <w:rsid w:val="388240C3"/>
    <w:rsid w:val="38C4326F"/>
    <w:rsid w:val="3C5462DE"/>
    <w:rsid w:val="3C997517"/>
    <w:rsid w:val="3D6A434E"/>
    <w:rsid w:val="3DDD042E"/>
    <w:rsid w:val="3DF02630"/>
    <w:rsid w:val="3EFE2402"/>
    <w:rsid w:val="411B6CE5"/>
    <w:rsid w:val="44905CB3"/>
    <w:rsid w:val="450570D8"/>
    <w:rsid w:val="45401AF6"/>
    <w:rsid w:val="459D5E90"/>
    <w:rsid w:val="470F571E"/>
    <w:rsid w:val="47304D8B"/>
    <w:rsid w:val="48A61F6F"/>
    <w:rsid w:val="48CD4F68"/>
    <w:rsid w:val="49774EE7"/>
    <w:rsid w:val="49E86A9E"/>
    <w:rsid w:val="4A62250E"/>
    <w:rsid w:val="4B4F786C"/>
    <w:rsid w:val="4D39449F"/>
    <w:rsid w:val="4D785452"/>
    <w:rsid w:val="4DC442E3"/>
    <w:rsid w:val="4F4124CE"/>
    <w:rsid w:val="50C364DB"/>
    <w:rsid w:val="51A96C75"/>
    <w:rsid w:val="51F872B4"/>
    <w:rsid w:val="520272C0"/>
    <w:rsid w:val="543F3D14"/>
    <w:rsid w:val="54611C3B"/>
    <w:rsid w:val="5B6208B8"/>
    <w:rsid w:val="5C782961"/>
    <w:rsid w:val="5CC125DE"/>
    <w:rsid w:val="5CF637D8"/>
    <w:rsid w:val="5D243653"/>
    <w:rsid w:val="5DA12EF6"/>
    <w:rsid w:val="5DE50E74"/>
    <w:rsid w:val="5E2863AE"/>
    <w:rsid w:val="5E632C0B"/>
    <w:rsid w:val="5F3062DF"/>
    <w:rsid w:val="5F343DC8"/>
    <w:rsid w:val="60F067E3"/>
    <w:rsid w:val="61135EB8"/>
    <w:rsid w:val="61646714"/>
    <w:rsid w:val="62F55760"/>
    <w:rsid w:val="62F61702"/>
    <w:rsid w:val="62FC79CB"/>
    <w:rsid w:val="642F6A57"/>
    <w:rsid w:val="64A67ED5"/>
    <w:rsid w:val="663F51D2"/>
    <w:rsid w:val="664C4B35"/>
    <w:rsid w:val="67697339"/>
    <w:rsid w:val="68144D89"/>
    <w:rsid w:val="6B1F5885"/>
    <w:rsid w:val="6BAC0EA8"/>
    <w:rsid w:val="6C11785A"/>
    <w:rsid w:val="6CC664D5"/>
    <w:rsid w:val="6E060E5C"/>
    <w:rsid w:val="6E434C69"/>
    <w:rsid w:val="6F75586F"/>
    <w:rsid w:val="71310854"/>
    <w:rsid w:val="71C32A30"/>
    <w:rsid w:val="733E5ACC"/>
    <w:rsid w:val="75006486"/>
    <w:rsid w:val="75CC18D1"/>
    <w:rsid w:val="789E117A"/>
    <w:rsid w:val="79560566"/>
    <w:rsid w:val="797D06EF"/>
    <w:rsid w:val="79BC37E9"/>
    <w:rsid w:val="7C4966BA"/>
    <w:rsid w:val="7C7623EB"/>
    <w:rsid w:val="7DDF16F3"/>
    <w:rsid w:val="7E153944"/>
    <w:rsid w:val="7E1A22E7"/>
    <w:rsid w:val="7E28697B"/>
    <w:rsid w:val="7FE56C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2"/>
    <w:qFormat/>
    <w:uiPriority w:val="0"/>
    <w:pPr>
      <w:spacing w:after="120"/>
    </w:pPr>
    <w:rPr>
      <w:rFonts w:ascii="Times New Roman" w:hAnsi="Times New Roman" w:eastAsia="宋体" w:cs="Times New Roman"/>
      <w:szCs w:val="24"/>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qFormat/>
    <w:uiPriority w:val="99"/>
    <w:pPr>
      <w:ind w:firstLine="420" w:firstLine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692</Words>
  <Characters>3946</Characters>
  <Lines>32</Lines>
  <Paragraphs>9</Paragraphs>
  <TotalTime>2</TotalTime>
  <ScaleCrop>false</ScaleCrop>
  <LinksUpToDate>false</LinksUpToDate>
  <CharactersWithSpaces>4629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2020-10-21T12:35:00Z</dcterms:created>
  <dc:creator>雅琴</dc:creator>
  <cp:lastModifiedBy>HOO_小捷</cp:lastModifiedBy>
  <dcterms:modified xsi:type="dcterms:W3CDTF">2023-10-24T02:41:56Z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EC1EF2718C4243F38E0179FDAD5F7DDD_13</vt:lpwstr>
  </property>
</Properties>
</file>