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rFonts w:ascii="宋体" w:hAnsi="宋体" w:cs="仿宋"/>
          <w:snapToGrid w:val="0"/>
          <w:color w:val="FF0000"/>
          <w:spacing w:val="48"/>
          <w:w w:val="80"/>
          <w:sz w:val="84"/>
          <w:szCs w:val="84"/>
        </w:rPr>
      </w:pPr>
      <w:bookmarkStart w:id="0" w:name="_GoBack"/>
      <w:r>
        <w:rPr>
          <w:rFonts w:hint="eastAsia" w:ascii="宋体" w:hAnsi="宋体" w:cs="仿宋"/>
          <w:snapToGrid w:val="0"/>
          <w:color w:val="FF0000"/>
          <w:spacing w:val="48"/>
          <w:w w:val="80"/>
          <w:sz w:val="84"/>
          <w:szCs w:val="84"/>
        </w:rPr>
        <w:t>南昌大学旅游学院函件</w:t>
      </w:r>
    </w:p>
    <w:p>
      <w:pPr>
        <w:tabs>
          <w:tab w:val="left" w:pos="180"/>
        </w:tabs>
        <w:spacing w:before="120" w:after="120"/>
        <w:jc w:val="center"/>
        <w:rPr>
          <w:sz w:val="28"/>
          <w:szCs w:val="28"/>
          <w:u w:val="thick"/>
        </w:rPr>
      </w:pPr>
      <w:r>
        <w:pict>
          <v:line id="直线 4" o:spid="_x0000_s1027" o:spt="20" style="position:absolute;left:0pt;flip:y;margin-left:0pt;margin-top:25.4pt;height:0.7pt;width:442.2pt;z-index:251659264;mso-width-relative:page;mso-height-relative:page;" stroked="t" coordsize="21600,21600">
            <v:path arrowok="t"/>
            <v:fill focussize="0,0"/>
            <v:stroke color="#FF0000"/>
            <v:imagedata o:title=""/>
            <o:lock v:ext="edit"/>
          </v:line>
        </w:pict>
      </w:r>
      <w:r>
        <w:pict>
          <v:line id="直线 3" o:spid="_x0000_s1026" o:spt="20" style="position:absolute;left:0pt;flip:y;margin-left:0pt;margin-top:21pt;height:0.8pt;width:442.2pt;z-index:251660288;mso-width-relative:page;mso-height-relative:page;" stroked="t" coordsize="21600,21600">
            <v:path arrowok="t"/>
            <v:fill focussize="0,0"/>
            <v:stroke weight="2pt" color="#FF0000"/>
            <v:imagedata o:title=""/>
            <o:lock v:ext="edit"/>
          </v:line>
        </w:pict>
      </w:r>
    </w:p>
    <w:p>
      <w:pPr>
        <w:wordWrap w:val="0"/>
        <w:spacing w:after="240" w:line="600" w:lineRule="exact"/>
        <w:ind w:right="159" w:firstLine="2871" w:firstLineChars="650"/>
        <w:jc w:val="right"/>
        <w:rPr>
          <w:b/>
          <w:bCs/>
          <w:sz w:val="44"/>
          <w:szCs w:val="44"/>
        </w:rPr>
      </w:pPr>
      <w:r>
        <w:rPr>
          <w:rFonts w:hint="eastAsia"/>
          <w:b/>
          <w:bCs/>
          <w:sz w:val="44"/>
          <w:szCs w:val="44"/>
        </w:rPr>
        <w:t>南大旅院函〔2023〕</w:t>
      </w:r>
      <w:r>
        <w:rPr>
          <w:rFonts w:hint="eastAsia"/>
          <w:b/>
          <w:bCs/>
          <w:sz w:val="44"/>
          <w:szCs w:val="44"/>
          <w:lang w:val="en-US" w:eastAsia="zh-CN"/>
        </w:rPr>
        <w:t>10</w:t>
      </w:r>
      <w:r>
        <w:rPr>
          <w:rFonts w:hint="eastAsia"/>
          <w:b/>
          <w:bCs/>
          <w:sz w:val="44"/>
          <w:szCs w:val="44"/>
        </w:rPr>
        <w:t>号</w:t>
      </w:r>
    </w:p>
    <w:p>
      <w:pPr>
        <w:spacing w:line="600" w:lineRule="exact"/>
        <w:jc w:val="center"/>
        <w:rPr>
          <w:b/>
          <w:bCs/>
          <w:sz w:val="44"/>
          <w:szCs w:val="44"/>
        </w:rPr>
      </w:pPr>
    </w:p>
    <w:p>
      <w:pPr>
        <w:jc w:val="center"/>
        <w:rPr>
          <w:b/>
          <w:bCs/>
          <w:sz w:val="44"/>
          <w:szCs w:val="44"/>
        </w:rPr>
      </w:pPr>
      <w:r>
        <w:rPr>
          <w:rFonts w:hint="eastAsia"/>
          <w:b/>
          <w:bCs/>
          <w:sz w:val="44"/>
          <w:szCs w:val="44"/>
        </w:rPr>
        <w:t>关于印发《旅游学院办公区域安全责任管理制度》的通知</w:t>
      </w:r>
    </w:p>
    <w:p>
      <w:pPr>
        <w:spacing w:line="560" w:lineRule="exact"/>
        <w:ind w:right="160"/>
        <w:rPr>
          <w:rFonts w:ascii="仿宋_GB2312" w:hAnsi="Calibri" w:eastAsia="仿宋_GB2312"/>
          <w:sz w:val="32"/>
          <w:szCs w:val="32"/>
        </w:rPr>
      </w:pPr>
      <w:r>
        <w:rPr>
          <w:rFonts w:ascii="仿宋_GB2312" w:hAnsi="Calibri" w:eastAsia="仿宋_GB2312"/>
          <w:sz w:val="32"/>
          <w:szCs w:val="32"/>
        </w:rPr>
        <w:t>院内各单位：</w:t>
      </w:r>
    </w:p>
    <w:p>
      <w:pPr>
        <w:ind w:firstLine="640" w:firstLineChars="200"/>
        <w:jc w:val="left"/>
        <w:rPr>
          <w:rFonts w:ascii="仿宋_GB2312" w:hAnsi="Calibri" w:eastAsia="仿宋_GB2312"/>
          <w:sz w:val="32"/>
          <w:szCs w:val="32"/>
        </w:rPr>
      </w:pPr>
      <w:r>
        <w:rPr>
          <w:rFonts w:hint="eastAsia" w:ascii="仿宋_GB2312" w:hAnsi="Calibri" w:eastAsia="仿宋_GB2312"/>
          <w:sz w:val="32"/>
          <w:szCs w:val="32"/>
        </w:rPr>
        <w:t>《旅游学院办公区域安全责任管理制度》</w:t>
      </w:r>
      <w:r>
        <w:rPr>
          <w:rFonts w:ascii="仿宋_GB2312" w:hAnsi="Calibri" w:eastAsia="仿宋_GB2312"/>
          <w:sz w:val="32"/>
          <w:szCs w:val="32"/>
        </w:rPr>
        <w:t>业经2023年</w:t>
      </w:r>
      <w:r>
        <w:rPr>
          <w:rFonts w:hint="eastAsia" w:ascii="仿宋_GB2312" w:hAnsi="Calibri" w:eastAsia="仿宋_GB2312"/>
          <w:sz w:val="32"/>
          <w:szCs w:val="32"/>
        </w:rPr>
        <w:t>6</w:t>
      </w:r>
      <w:r>
        <w:rPr>
          <w:rFonts w:ascii="仿宋_GB2312" w:hAnsi="Calibri" w:eastAsia="仿宋_GB2312"/>
          <w:sz w:val="32"/>
          <w:szCs w:val="32"/>
        </w:rPr>
        <w:t>月</w:t>
      </w:r>
      <w:r>
        <w:rPr>
          <w:rFonts w:hint="eastAsia" w:ascii="仿宋_GB2312" w:hAnsi="Calibri" w:eastAsia="仿宋_GB2312"/>
          <w:sz w:val="32"/>
          <w:szCs w:val="32"/>
        </w:rPr>
        <w:t>12</w:t>
      </w:r>
      <w:r>
        <w:rPr>
          <w:rFonts w:ascii="仿宋_GB2312" w:hAnsi="Calibri" w:eastAsia="仿宋_GB2312"/>
          <w:sz w:val="32"/>
          <w:szCs w:val="32"/>
        </w:rPr>
        <w:t>日学院党政联席会议审议通过，现予以印发，请遵照执行。</w:t>
      </w:r>
    </w:p>
    <w:p>
      <w:pPr>
        <w:spacing w:line="560" w:lineRule="exact"/>
        <w:ind w:firstLine="640" w:firstLineChars="200"/>
        <w:rPr>
          <w:rFonts w:ascii="仿宋_GB2312" w:hAnsi="Calibri" w:eastAsia="仿宋_GB2312"/>
          <w:sz w:val="32"/>
          <w:szCs w:val="32"/>
        </w:rPr>
      </w:pPr>
      <w:r>
        <w:rPr>
          <w:rFonts w:ascii="仿宋_GB2312" w:hAnsi="Calibri" w:eastAsia="仿宋_GB2312"/>
          <w:sz w:val="32"/>
          <w:szCs w:val="32"/>
        </w:rPr>
        <w:t>特此通知。</w:t>
      </w:r>
    </w:p>
    <w:p>
      <w:pPr>
        <w:spacing w:line="560" w:lineRule="exact"/>
        <w:ind w:right="160" w:firstLine="2080" w:firstLineChars="650"/>
        <w:rPr>
          <w:rFonts w:ascii="仿宋_GB2312" w:hAnsi="Calibri" w:eastAsia="仿宋_GB2312"/>
          <w:sz w:val="32"/>
          <w:szCs w:val="32"/>
        </w:rPr>
      </w:pPr>
    </w:p>
    <w:p>
      <w:pPr>
        <w:spacing w:line="560" w:lineRule="exact"/>
        <w:ind w:right="160" w:firstLine="2080" w:firstLineChars="650"/>
        <w:jc w:val="right"/>
        <w:rPr>
          <w:rFonts w:ascii="仿宋_GB2312" w:hAnsi="Calibri" w:eastAsia="仿宋_GB2312"/>
          <w:sz w:val="32"/>
          <w:szCs w:val="32"/>
        </w:rPr>
      </w:pPr>
      <w:r>
        <w:rPr>
          <w:rFonts w:ascii="仿宋_GB2312" w:hAnsi="Calibri" w:eastAsia="仿宋_GB2312"/>
          <w:sz w:val="32"/>
          <w:szCs w:val="32"/>
        </w:rPr>
        <w:t>南昌大学旅游学院</w:t>
      </w:r>
    </w:p>
    <w:p>
      <w:pPr>
        <w:spacing w:line="560" w:lineRule="exact"/>
        <w:ind w:right="160" w:firstLine="2080" w:firstLineChars="650"/>
        <w:jc w:val="right"/>
        <w:rPr>
          <w:rFonts w:ascii="仿宋_GB2312" w:hAnsi="Calibri" w:eastAsia="仿宋_GB2312"/>
          <w:sz w:val="32"/>
          <w:szCs w:val="32"/>
        </w:rPr>
      </w:pPr>
      <w:r>
        <w:rPr>
          <w:rFonts w:ascii="仿宋_GB2312" w:hAnsi="Calibri" w:eastAsia="仿宋_GB2312"/>
          <w:sz w:val="32"/>
          <w:szCs w:val="32"/>
        </w:rPr>
        <w:t xml:space="preserve">  2023年</w:t>
      </w:r>
      <w:r>
        <w:rPr>
          <w:rFonts w:hint="eastAsia" w:ascii="宋体" w:hAnsi="宋体"/>
          <w:sz w:val="32"/>
          <w:szCs w:val="32"/>
        </w:rPr>
        <w:t>6</w:t>
      </w:r>
      <w:r>
        <w:rPr>
          <w:rFonts w:ascii="仿宋_GB2312" w:hAnsi="Calibri" w:eastAsia="仿宋_GB2312"/>
          <w:sz w:val="32"/>
          <w:szCs w:val="32"/>
        </w:rPr>
        <w:t>月</w:t>
      </w:r>
      <w:r>
        <w:rPr>
          <w:rFonts w:hint="eastAsia" w:ascii="宋体" w:hAnsi="宋体"/>
          <w:sz w:val="32"/>
          <w:szCs w:val="32"/>
        </w:rPr>
        <w:t>12</w:t>
      </w:r>
      <w:r>
        <w:rPr>
          <w:rFonts w:ascii="仿宋_GB2312" w:hAnsi="Calibri" w:eastAsia="仿宋_GB2312"/>
          <w:sz w:val="32"/>
          <w:szCs w:val="32"/>
        </w:rPr>
        <w:t>日</w:t>
      </w:r>
    </w:p>
    <w:p/>
    <w:p/>
    <w:p>
      <w:pPr>
        <w:widowControl/>
        <w:jc w:val="left"/>
        <w:rPr>
          <w:rFonts w:ascii="黑体" w:hAnsi="黑体" w:eastAsia="黑体"/>
          <w:sz w:val="36"/>
          <w:szCs w:val="36"/>
        </w:rPr>
      </w:pPr>
      <w:r>
        <w:rPr>
          <w:rFonts w:ascii="黑体" w:hAnsi="黑体" w:eastAsia="黑体"/>
          <w:sz w:val="36"/>
          <w:szCs w:val="36"/>
        </w:rPr>
        <w:br w:type="page"/>
      </w:r>
    </w:p>
    <w:p>
      <w:pPr>
        <w:jc w:val="center"/>
        <w:rPr>
          <w:rFonts w:ascii="黑体" w:hAnsi="黑体" w:eastAsia="黑体"/>
          <w:sz w:val="36"/>
          <w:szCs w:val="36"/>
        </w:rPr>
      </w:pPr>
      <w:r>
        <w:rPr>
          <w:rFonts w:hint="eastAsia" w:ascii="黑体" w:hAnsi="黑体" w:eastAsia="黑体"/>
          <w:sz w:val="36"/>
          <w:szCs w:val="36"/>
        </w:rPr>
        <w:t>旅游学院办公区域安全责任管理制度</w:t>
      </w:r>
    </w:p>
    <w:p>
      <w:pPr>
        <w:spacing w:line="560" w:lineRule="exact"/>
        <w:ind w:firstLine="640" w:firstLineChars="200"/>
        <w:rPr>
          <w:rFonts w:ascii="仿宋_GB2312" w:hAnsi="仿宋_GB2312" w:eastAsia="仿宋_GB2312" w:cs="仿宋_GB2312"/>
          <w:color w:val="000000"/>
          <w:kern w:val="0"/>
          <w:sz w:val="32"/>
          <w:szCs w:val="32"/>
        </w:rPr>
      </w:pPr>
    </w:p>
    <w:p>
      <w:pPr>
        <w:widowControl/>
        <w:ind w:firstLine="482" w:firstLineChars="150"/>
        <w:jc w:val="left"/>
        <w:rPr>
          <w:rFonts w:ascii="仿宋_GB2312" w:hAnsi="仿宋_GB2312" w:eastAsia="仿宋_GB2312" w:cs="仿宋_GB2312"/>
          <w:b/>
          <w:color w:val="000000"/>
          <w:kern w:val="0"/>
          <w:sz w:val="32"/>
          <w:szCs w:val="32"/>
        </w:rPr>
      </w:pPr>
      <w:r>
        <w:rPr>
          <w:rFonts w:ascii="仿宋_GB2312" w:hAnsi="仿宋_GB2312" w:eastAsia="仿宋_GB2312" w:cs="仿宋_GB2312"/>
          <w:b/>
          <w:color w:val="000000"/>
          <w:kern w:val="0"/>
          <w:sz w:val="32"/>
          <w:szCs w:val="32"/>
        </w:rPr>
        <w:t>1目的</w:t>
      </w:r>
    </w:p>
    <w:p>
      <w:pPr>
        <w:spacing w:line="560" w:lineRule="exact"/>
        <w:ind w:firstLine="480" w:firstLineChars="1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为加强办公区域安全管理，增强教职工的安全意识，杜绝安全隐患，落实各项安全管理措施，推进学院综合治理，保障各项工作顺利开展，本着“预防为主，安全第一”的原则，特制定本制度。</w:t>
      </w:r>
    </w:p>
    <w:p>
      <w:pPr>
        <w:widowControl/>
        <w:ind w:firstLine="482" w:firstLineChars="150"/>
        <w:jc w:val="left"/>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2适用范围</w:t>
      </w:r>
    </w:p>
    <w:p>
      <w:pPr>
        <w:widowControl/>
        <w:ind w:firstLine="480" w:firstLineChars="1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旅游学院办公区域、科研场所和学工阵地。</w:t>
      </w:r>
    </w:p>
    <w:p>
      <w:pPr>
        <w:widowControl/>
        <w:ind w:firstLine="482" w:firstLineChars="150"/>
        <w:jc w:val="left"/>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3制定依据</w:t>
      </w:r>
    </w:p>
    <w:p>
      <w:pPr>
        <w:widowControl/>
        <w:ind w:firstLine="480" w:firstLineChars="15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《关于在全省教育系统开展安全风险防范大宣传大实践巩固提升行动的通知》（赣教稳定办函〔2023〕4号）</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《南昌大学安全风险防范大宣传大实践巩固提升行动实施方案》</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关于立即组织开展校园安全大检查的</w:t>
      </w:r>
      <w:r>
        <w:rPr>
          <w:rFonts w:hint="eastAsia" w:ascii="仿宋_GB2312" w:hAnsi="仿宋_GB2312" w:eastAsia="仿宋_GB2312" w:cs="仿宋_GB2312"/>
          <w:color w:val="000000"/>
          <w:kern w:val="0"/>
          <w:sz w:val="32"/>
          <w:szCs w:val="32"/>
        </w:rPr>
        <w:t>紧急通知》（</w:t>
      </w:r>
      <w:r>
        <w:rPr>
          <w:rFonts w:ascii="仿宋_GB2312" w:hAnsi="仿宋_GB2312" w:eastAsia="仿宋_GB2312" w:cs="仿宋_GB2312"/>
          <w:color w:val="000000"/>
          <w:kern w:val="0"/>
          <w:sz w:val="32"/>
          <w:szCs w:val="32"/>
        </w:rPr>
        <w:t>南大平安函〔2023〕8号</w:t>
      </w:r>
      <w:r>
        <w:rPr>
          <w:rFonts w:hint="eastAsia" w:ascii="仿宋_GB2312" w:hAnsi="仿宋_GB2312" w:eastAsia="仿宋_GB2312" w:cs="仿宋_GB2312"/>
          <w:color w:val="000000"/>
          <w:kern w:val="0"/>
          <w:sz w:val="32"/>
          <w:szCs w:val="32"/>
        </w:rPr>
        <w:t>）。</w:t>
      </w:r>
    </w:p>
    <w:p>
      <w:pPr>
        <w:widowControl/>
        <w:ind w:firstLine="482" w:firstLineChars="150"/>
        <w:jc w:val="left"/>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4职责</w:t>
      </w:r>
    </w:p>
    <w:p>
      <w:pPr>
        <w:widowControl/>
        <w:ind w:firstLine="482" w:firstLineChars="15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4</w:t>
      </w:r>
      <w:r>
        <w:rPr>
          <w:rFonts w:ascii="仿宋_GB2312" w:hAnsi="仿宋_GB2312" w:eastAsia="仿宋_GB2312" w:cs="仿宋_GB2312"/>
          <w:b/>
          <w:color w:val="000000"/>
          <w:kern w:val="0"/>
          <w:sz w:val="32"/>
          <w:szCs w:val="32"/>
        </w:rPr>
        <w:t>.1</w:t>
      </w:r>
      <w:r>
        <w:rPr>
          <w:rFonts w:hint="eastAsia" w:ascii="仿宋_GB2312" w:hAnsi="仿宋_GB2312" w:eastAsia="仿宋_GB2312" w:cs="仿宋_GB2312"/>
          <w:bCs/>
          <w:color w:val="000000"/>
          <w:kern w:val="0"/>
          <w:sz w:val="32"/>
          <w:szCs w:val="32"/>
        </w:rPr>
        <w:t>学院主要领导：安全管理一级责任人，负责组织编制和实施安全管理目标和责任制度，明确各级安全管理责任，确保各项教学科研工作顺利进行，负有最终的安全管理责任。</w:t>
      </w:r>
    </w:p>
    <w:p>
      <w:pPr>
        <w:widowControl/>
        <w:ind w:firstLine="482" w:firstLineChars="150"/>
        <w:jc w:val="left"/>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4</w:t>
      </w:r>
      <w:r>
        <w:rPr>
          <w:rFonts w:ascii="仿宋_GB2312" w:hAnsi="仿宋_GB2312" w:eastAsia="仿宋_GB2312" w:cs="仿宋_GB2312"/>
          <w:b/>
          <w:color w:val="000000"/>
          <w:kern w:val="0"/>
          <w:sz w:val="32"/>
          <w:szCs w:val="32"/>
        </w:rPr>
        <w:t xml:space="preserve">.2 </w:t>
      </w:r>
      <w:r>
        <w:rPr>
          <w:rFonts w:hint="eastAsia" w:ascii="仿宋_GB2312" w:hAnsi="仿宋_GB2312" w:eastAsia="仿宋_GB2312" w:cs="仿宋_GB2312"/>
          <w:bCs/>
          <w:color w:val="000000"/>
          <w:kern w:val="0"/>
          <w:sz w:val="32"/>
          <w:szCs w:val="32"/>
        </w:rPr>
        <w:t>各业务口分管领导及综合办公室：安全管理二级责任人，负责办公区域安全管理宣传、安全隐患排查具体管理工作，具体编制和执行学院安全责任管理制度和方案，组织、宣传各个办公室安全教育，保障正常教学科研工作运行。</w:t>
      </w:r>
    </w:p>
    <w:p>
      <w:pPr>
        <w:widowControl/>
        <w:ind w:firstLine="482" w:firstLineChars="15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4</w:t>
      </w:r>
      <w:r>
        <w:rPr>
          <w:rFonts w:ascii="仿宋_GB2312" w:hAnsi="仿宋_GB2312" w:eastAsia="仿宋_GB2312" w:cs="仿宋_GB2312"/>
          <w:b/>
          <w:color w:val="000000"/>
          <w:kern w:val="0"/>
          <w:sz w:val="32"/>
          <w:szCs w:val="32"/>
        </w:rPr>
        <w:t xml:space="preserve">.3 </w:t>
      </w:r>
      <w:r>
        <w:rPr>
          <w:rFonts w:hint="eastAsia" w:ascii="仿宋_GB2312" w:hAnsi="仿宋_GB2312" w:eastAsia="仿宋_GB2312" w:cs="仿宋_GB2312"/>
          <w:bCs/>
          <w:color w:val="000000"/>
          <w:kern w:val="0"/>
          <w:sz w:val="32"/>
          <w:szCs w:val="32"/>
        </w:rPr>
        <w:t>教职工：安全管理三级责任人/直接责任人，认真履行安全生产职责，遵守安全管理规定，协助学院开展安全管理工作，确保自身安全和健康，</w:t>
      </w:r>
      <w:r>
        <w:rPr>
          <w:rFonts w:hint="eastAsia" w:ascii="仿宋_GB2312" w:hAnsi="仿宋_GB2312" w:eastAsia="仿宋_GB2312" w:cs="仿宋_GB2312"/>
          <w:color w:val="000000"/>
          <w:kern w:val="0"/>
          <w:sz w:val="32"/>
          <w:szCs w:val="32"/>
        </w:rPr>
        <w:t>对所在办公室负直接安全责任</w:t>
      </w:r>
      <w:r>
        <w:rPr>
          <w:rFonts w:hint="eastAsia" w:ascii="仿宋_GB2312" w:hAnsi="仿宋_GB2312" w:eastAsia="仿宋_GB2312" w:cs="仿宋_GB2312"/>
          <w:bCs/>
          <w:color w:val="000000"/>
          <w:kern w:val="0"/>
          <w:sz w:val="32"/>
          <w:szCs w:val="32"/>
        </w:rPr>
        <w:t>。</w:t>
      </w:r>
    </w:p>
    <w:p>
      <w:pPr>
        <w:widowControl/>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学院安全管理是每一位教职工的责任，应积极主动推动对事故隐患的排查，实施分级管控和隐患排查治理双重预防工作机制，切实消除安全隐患。</w:t>
      </w:r>
    </w:p>
    <w:p>
      <w:pPr>
        <w:spacing w:line="560" w:lineRule="exact"/>
        <w:rPr>
          <w:rFonts w:ascii="仿宋_GB2312" w:hAnsi="仿宋_GB2312" w:eastAsia="仿宋_GB2312" w:cs="仿宋_GB2312"/>
          <w:color w:val="000000"/>
          <w:kern w:val="0"/>
          <w:sz w:val="32"/>
          <w:szCs w:val="32"/>
        </w:rPr>
      </w:pPr>
    </w:p>
    <w:p>
      <w:pPr>
        <w:spacing w:line="560" w:lineRule="exact"/>
        <w:rPr>
          <w:rFonts w:ascii="仿宋_GB2312" w:hAnsi="仿宋_GB2312" w:eastAsia="仿宋_GB2312" w:cs="仿宋_GB2312"/>
          <w:color w:val="000000"/>
          <w:kern w:val="0"/>
          <w:sz w:val="32"/>
          <w:szCs w:val="32"/>
        </w:rPr>
      </w:pPr>
    </w:p>
    <w:p>
      <w:pPr>
        <w:spacing w:line="560" w:lineRule="exact"/>
        <w:ind w:firstLine="480" w:firstLineChars="150"/>
        <w:rPr>
          <w:rFonts w:ascii="仿宋_GB2312" w:hAnsi="仿宋_GB2312" w:eastAsia="仿宋_GB2312" w:cs="仿宋_GB2312"/>
          <w:b/>
          <w:color w:val="000000"/>
          <w:kern w:val="0"/>
          <w:sz w:val="32"/>
          <w:szCs w:val="32"/>
        </w:rPr>
      </w:pPr>
      <w:r>
        <w:rPr>
          <w:rFonts w:ascii="仿宋_GB2312" w:hAnsi="仿宋_GB2312" w:eastAsia="仿宋_GB2312" w:cs="仿宋_GB2312"/>
          <w:color w:val="000000"/>
          <w:kern w:val="0"/>
          <w:sz w:val="32"/>
          <w:szCs w:val="32"/>
        </w:rPr>
        <w:br w:type="page"/>
      </w:r>
      <w:r>
        <w:rPr>
          <w:rFonts w:hint="eastAsia" w:ascii="仿宋_GB2312" w:hAnsi="仿宋_GB2312" w:eastAsia="仿宋_GB2312" w:cs="仿宋_GB2312"/>
          <w:b/>
          <w:color w:val="000000"/>
          <w:kern w:val="0"/>
          <w:sz w:val="32"/>
          <w:szCs w:val="32"/>
        </w:rPr>
        <w:t xml:space="preserve">附件一： </w:t>
      </w:r>
    </w:p>
    <w:p>
      <w:pPr>
        <w:spacing w:line="560" w:lineRule="exact"/>
        <w:ind w:firstLine="482" w:firstLineChars="150"/>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学院办公区域教师安全行为规范</w:t>
      </w:r>
    </w:p>
    <w:p>
      <w:pPr>
        <w:spacing w:line="560" w:lineRule="exact"/>
        <w:ind w:firstLine="482" w:firstLineChars="150"/>
        <w:rPr>
          <w:rFonts w:ascii="仿宋_GB2312" w:hAnsi="仿宋_GB2312" w:eastAsia="仿宋_GB2312" w:cs="仿宋_GB2312"/>
          <w:b/>
          <w:color w:val="000000"/>
          <w:kern w:val="0"/>
          <w:sz w:val="32"/>
          <w:szCs w:val="32"/>
        </w:rPr>
      </w:pPr>
    </w:p>
    <w:p>
      <w:pPr>
        <w:spacing w:line="560" w:lineRule="exact"/>
        <w:ind w:firstLine="482" w:firstLineChars="150"/>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第一条：个人办公环境，</w:t>
      </w:r>
      <w:r>
        <w:rPr>
          <w:rFonts w:hint="eastAsia" w:ascii="仿宋_GB2312" w:hAnsi="仿宋_GB2312" w:eastAsia="仿宋_GB2312" w:cs="仿宋_GB2312"/>
          <w:color w:val="000000"/>
          <w:kern w:val="0"/>
          <w:sz w:val="32"/>
          <w:szCs w:val="32"/>
        </w:rPr>
        <w:t>教职工应保持个人工作区域及办公室清洁美观，办公区域禁止大声喧哗，保持良好的工作环境。</w:t>
      </w:r>
    </w:p>
    <w:p>
      <w:pPr>
        <w:spacing w:line="560" w:lineRule="exact"/>
        <w:ind w:firstLine="482" w:firstLineChars="150"/>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第二条：用电安全，</w:t>
      </w:r>
      <w:r>
        <w:rPr>
          <w:rFonts w:hint="eastAsia" w:ascii="仿宋_GB2312" w:hAnsi="仿宋_GB2312" w:eastAsia="仿宋_GB2312" w:cs="仿宋_GB2312"/>
          <w:color w:val="000000"/>
          <w:kern w:val="0"/>
          <w:sz w:val="32"/>
          <w:szCs w:val="32"/>
        </w:rPr>
        <w:t>教职工</w:t>
      </w:r>
      <w:r>
        <w:rPr>
          <w:rFonts w:ascii="仿宋_GB2312" w:hAnsi="仿宋_GB2312" w:eastAsia="仿宋_GB2312" w:cs="仿宋_GB2312"/>
          <w:color w:val="000000"/>
          <w:kern w:val="0"/>
          <w:sz w:val="32"/>
          <w:szCs w:val="32"/>
        </w:rPr>
        <w:t>离开</w:t>
      </w:r>
      <w:r>
        <w:rPr>
          <w:rFonts w:hint="eastAsia" w:ascii="仿宋_GB2312" w:hAnsi="仿宋_GB2312" w:eastAsia="仿宋_GB2312" w:cs="仿宋_GB2312"/>
          <w:color w:val="000000"/>
          <w:kern w:val="0"/>
          <w:sz w:val="32"/>
          <w:szCs w:val="32"/>
        </w:rPr>
        <w:t>前要</w:t>
      </w:r>
      <w:r>
        <w:rPr>
          <w:rFonts w:ascii="仿宋_GB2312" w:hAnsi="仿宋_GB2312" w:eastAsia="仿宋_GB2312" w:cs="仿宋_GB2312"/>
          <w:color w:val="000000"/>
          <w:kern w:val="0"/>
          <w:sz w:val="32"/>
          <w:szCs w:val="32"/>
        </w:rPr>
        <w:t>关闭计算机、切断电源、关灯</w:t>
      </w:r>
      <w:r>
        <w:rPr>
          <w:rFonts w:hint="eastAsia" w:ascii="仿宋_GB2312" w:hAnsi="仿宋_GB2312" w:eastAsia="仿宋_GB2312" w:cs="仿宋_GB2312"/>
          <w:color w:val="000000"/>
          <w:kern w:val="0"/>
          <w:sz w:val="32"/>
          <w:szCs w:val="32"/>
        </w:rPr>
        <w:t>、关空调。</w:t>
      </w:r>
      <w:r>
        <w:rPr>
          <w:rFonts w:ascii="仿宋_GB2312" w:hAnsi="仿宋_GB2312" w:eastAsia="仿宋_GB2312" w:cs="仿宋_GB2312"/>
          <w:color w:val="000000"/>
          <w:kern w:val="0"/>
          <w:sz w:val="32"/>
          <w:szCs w:val="32"/>
        </w:rPr>
        <w:t>一旦发现电器或线路故障及时做好应急处理并及时向</w:t>
      </w:r>
      <w:r>
        <w:rPr>
          <w:rFonts w:hint="eastAsia" w:ascii="仿宋_GB2312" w:hAnsi="仿宋_GB2312" w:eastAsia="仿宋_GB2312" w:cs="仿宋_GB2312"/>
          <w:color w:val="000000"/>
          <w:kern w:val="0"/>
          <w:sz w:val="32"/>
          <w:szCs w:val="32"/>
        </w:rPr>
        <w:t>综合管理办公室</w:t>
      </w:r>
      <w:r>
        <w:rPr>
          <w:rFonts w:ascii="仿宋_GB2312" w:hAnsi="仿宋_GB2312" w:eastAsia="仿宋_GB2312" w:cs="仿宋_GB2312"/>
          <w:color w:val="000000"/>
          <w:kern w:val="0"/>
          <w:sz w:val="32"/>
          <w:szCs w:val="32"/>
        </w:rPr>
        <w:t>报告。</w:t>
      </w:r>
    </w:p>
    <w:p>
      <w:pPr>
        <w:spacing w:line="560" w:lineRule="exact"/>
        <w:ind w:firstLine="482" w:firstLineChars="150"/>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第三条：外来人员安全，</w:t>
      </w:r>
      <w:r>
        <w:rPr>
          <w:rFonts w:hint="eastAsia" w:ascii="仿宋_GB2312" w:hAnsi="仿宋_GB2312" w:eastAsia="仿宋_GB2312" w:cs="仿宋_GB2312"/>
          <w:color w:val="000000"/>
          <w:kern w:val="0"/>
          <w:sz w:val="32"/>
          <w:szCs w:val="32"/>
        </w:rPr>
        <w:t>个人</w:t>
      </w:r>
      <w:r>
        <w:rPr>
          <w:rFonts w:ascii="仿宋_GB2312" w:hAnsi="仿宋_GB2312" w:eastAsia="仿宋_GB2312" w:cs="仿宋_GB2312"/>
          <w:color w:val="000000"/>
          <w:kern w:val="0"/>
          <w:sz w:val="32"/>
          <w:szCs w:val="32"/>
        </w:rPr>
        <w:t>办公室钥匙不得转交</w:t>
      </w:r>
      <w:r>
        <w:rPr>
          <w:rFonts w:hint="eastAsia" w:ascii="仿宋_GB2312" w:hAnsi="仿宋_GB2312" w:eastAsia="仿宋_GB2312" w:cs="仿宋_GB2312"/>
          <w:color w:val="000000"/>
          <w:kern w:val="0"/>
          <w:sz w:val="32"/>
          <w:szCs w:val="32"/>
        </w:rPr>
        <w:t>其他</w:t>
      </w:r>
      <w:r>
        <w:rPr>
          <w:rFonts w:ascii="仿宋_GB2312" w:hAnsi="仿宋_GB2312" w:eastAsia="仿宋_GB2312" w:cs="仿宋_GB2312"/>
          <w:color w:val="000000"/>
          <w:kern w:val="0"/>
          <w:sz w:val="32"/>
          <w:szCs w:val="32"/>
        </w:rPr>
        <w:t>人员使用，严禁将外人或学生单独留在办公室看书、学习或玩耍。</w:t>
      </w:r>
      <w:r>
        <w:rPr>
          <w:rFonts w:hint="eastAsia" w:ascii="仿宋_GB2312" w:hAnsi="仿宋_GB2312" w:eastAsia="仿宋_GB2312" w:cs="仿宋_GB2312"/>
          <w:color w:val="000000"/>
          <w:kern w:val="0"/>
          <w:sz w:val="32"/>
          <w:szCs w:val="32"/>
        </w:rPr>
        <w:t>最后离开</w:t>
      </w:r>
      <w:r>
        <w:rPr>
          <w:rFonts w:ascii="仿宋_GB2312" w:hAnsi="仿宋_GB2312" w:eastAsia="仿宋_GB2312" w:cs="仿宋_GB2312"/>
          <w:color w:val="000000"/>
          <w:kern w:val="0"/>
          <w:sz w:val="32"/>
          <w:szCs w:val="32"/>
        </w:rPr>
        <w:t>办公区域</w:t>
      </w:r>
      <w:r>
        <w:rPr>
          <w:rFonts w:hint="eastAsia" w:ascii="仿宋_GB2312" w:hAnsi="仿宋_GB2312" w:eastAsia="仿宋_GB2312" w:cs="仿宋_GB2312"/>
          <w:color w:val="000000"/>
          <w:kern w:val="0"/>
          <w:sz w:val="32"/>
          <w:szCs w:val="32"/>
        </w:rPr>
        <w:t>的教职工有责任检查公共区域水电、门窗及关闭大门门禁</w:t>
      </w:r>
      <w:r>
        <w:rPr>
          <w:rFonts w:ascii="仿宋_GB2312" w:hAnsi="仿宋_GB2312" w:eastAsia="仿宋_GB2312" w:cs="仿宋_GB2312"/>
          <w:color w:val="000000"/>
          <w:kern w:val="0"/>
          <w:sz w:val="32"/>
          <w:szCs w:val="32"/>
        </w:rPr>
        <w:t>。</w:t>
      </w:r>
    </w:p>
    <w:p>
      <w:pPr>
        <w:spacing w:line="560" w:lineRule="exact"/>
        <w:ind w:firstLine="482" w:firstLineChars="150"/>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第四条：公共区域使用，</w:t>
      </w:r>
      <w:r>
        <w:rPr>
          <w:rFonts w:hint="eastAsia" w:ascii="仿宋_GB2312" w:hAnsi="仿宋_GB2312" w:eastAsia="仿宋_GB2312" w:cs="仿宋_GB2312"/>
          <w:color w:val="000000"/>
          <w:kern w:val="0"/>
          <w:sz w:val="32"/>
          <w:szCs w:val="32"/>
        </w:rPr>
        <w:t>学院会议室等其他公共场所的使用须按流程申请使用并做好善后设备关闭及卫生处理工作并及时交还钥匙。</w:t>
      </w:r>
    </w:p>
    <w:p>
      <w:pPr>
        <w:spacing w:line="560" w:lineRule="exact"/>
        <w:ind w:firstLine="482" w:firstLineChars="150"/>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第五条：消防安全，</w:t>
      </w:r>
      <w:r>
        <w:rPr>
          <w:rFonts w:ascii="仿宋_GB2312" w:hAnsi="仿宋_GB2312" w:eastAsia="仿宋_GB2312" w:cs="仿宋_GB2312"/>
          <w:color w:val="000000"/>
          <w:kern w:val="0"/>
          <w:sz w:val="32"/>
          <w:szCs w:val="32"/>
        </w:rPr>
        <w:t>不</w:t>
      </w:r>
      <w:r>
        <w:rPr>
          <w:rFonts w:hint="eastAsia" w:ascii="仿宋_GB2312" w:hAnsi="仿宋_GB2312" w:eastAsia="仿宋_GB2312" w:cs="仿宋_GB2312"/>
          <w:color w:val="000000"/>
          <w:kern w:val="0"/>
          <w:sz w:val="32"/>
          <w:szCs w:val="32"/>
        </w:rPr>
        <w:t>得</w:t>
      </w:r>
      <w:r>
        <w:rPr>
          <w:rFonts w:ascii="仿宋_GB2312" w:hAnsi="仿宋_GB2312" w:eastAsia="仿宋_GB2312" w:cs="仿宋_GB2312"/>
          <w:color w:val="000000"/>
          <w:kern w:val="0"/>
          <w:sz w:val="32"/>
          <w:szCs w:val="32"/>
        </w:rPr>
        <w:t>在办公室内吸烟、焚烧杂物和纸张，</w:t>
      </w:r>
      <w:r>
        <w:rPr>
          <w:rFonts w:hint="eastAsia" w:ascii="仿宋_GB2312" w:hAnsi="仿宋_GB2312" w:eastAsia="仿宋_GB2312" w:cs="仿宋_GB2312"/>
          <w:color w:val="000000"/>
          <w:kern w:val="0"/>
          <w:sz w:val="32"/>
          <w:szCs w:val="32"/>
        </w:rPr>
        <w:t>不得在办公室区域烹饪；不得</w:t>
      </w:r>
      <w:r>
        <w:rPr>
          <w:rFonts w:ascii="仿宋_GB2312" w:hAnsi="仿宋_GB2312" w:eastAsia="仿宋_GB2312" w:cs="仿宋_GB2312"/>
          <w:color w:val="000000"/>
          <w:kern w:val="0"/>
          <w:sz w:val="32"/>
          <w:szCs w:val="32"/>
        </w:rPr>
        <w:t>占用消防通道</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办公</w:t>
      </w:r>
      <w:r>
        <w:rPr>
          <w:rFonts w:hint="eastAsia" w:ascii="仿宋_GB2312" w:hAnsi="仿宋_GB2312" w:eastAsia="仿宋_GB2312" w:cs="仿宋_GB2312"/>
          <w:color w:val="000000"/>
          <w:kern w:val="0"/>
          <w:sz w:val="32"/>
          <w:szCs w:val="32"/>
        </w:rPr>
        <w:t>区域</w:t>
      </w:r>
      <w:r>
        <w:rPr>
          <w:rFonts w:ascii="仿宋_GB2312" w:hAnsi="仿宋_GB2312" w:eastAsia="仿宋_GB2312" w:cs="仿宋_GB2312"/>
          <w:color w:val="000000"/>
          <w:kern w:val="0"/>
          <w:sz w:val="32"/>
          <w:szCs w:val="32"/>
        </w:rPr>
        <w:t>内消防器材固定存放位置，任何人员不得擅自动用或损坏消防器材，周围不准堆放物品。</w:t>
      </w:r>
    </w:p>
    <w:p>
      <w:pPr>
        <w:spacing w:line="560" w:lineRule="exact"/>
        <w:ind w:firstLine="480" w:firstLineChars="1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如</w:t>
      </w:r>
      <w:r>
        <w:rPr>
          <w:rFonts w:ascii="仿宋_GB2312" w:hAnsi="仿宋_GB2312" w:eastAsia="仿宋_GB2312" w:cs="仿宋_GB2312"/>
          <w:color w:val="000000"/>
          <w:kern w:val="0"/>
          <w:sz w:val="32"/>
          <w:szCs w:val="32"/>
        </w:rPr>
        <w:t>发生险情及时报警</w:t>
      </w:r>
      <w:r>
        <w:rPr>
          <w:rFonts w:hint="eastAsia" w:ascii="仿宋_GB2312" w:hAnsi="仿宋_GB2312" w:eastAsia="仿宋_GB2312" w:cs="仿宋_GB2312"/>
          <w:color w:val="000000"/>
          <w:kern w:val="0"/>
          <w:sz w:val="32"/>
          <w:szCs w:val="32"/>
        </w:rPr>
        <w:t>，校园</w:t>
      </w:r>
      <w:r>
        <w:rPr>
          <w:rFonts w:ascii="仿宋_GB2312" w:hAnsi="仿宋_GB2312" w:eastAsia="仿宋_GB2312" w:cs="仿宋_GB2312"/>
          <w:color w:val="000000"/>
          <w:kern w:val="0"/>
          <w:sz w:val="32"/>
          <w:szCs w:val="32"/>
        </w:rPr>
        <w:t>火警：</w:t>
      </w:r>
      <w:r>
        <w:rPr>
          <w:rFonts w:hint="eastAsia" w:ascii="仿宋_GB2312" w:hAnsi="仿宋_GB2312" w:eastAsia="仿宋_GB2312" w:cs="仿宋_GB2312"/>
          <w:color w:val="000000"/>
          <w:kern w:val="0"/>
          <w:sz w:val="32"/>
          <w:szCs w:val="32"/>
        </w:rPr>
        <w:t>83969</w:t>
      </w:r>
      <w:r>
        <w:rPr>
          <w:rFonts w:ascii="仿宋_GB2312" w:hAnsi="仿宋_GB2312" w:eastAsia="仿宋_GB2312" w:cs="仿宋_GB2312"/>
          <w:color w:val="000000"/>
          <w:kern w:val="0"/>
          <w:sz w:val="32"/>
          <w:szCs w:val="32"/>
        </w:rPr>
        <w:t>119</w:t>
      </w:r>
      <w:r>
        <w:rPr>
          <w:rFonts w:hint="eastAsia" w:ascii="仿宋_GB2312" w:hAnsi="仿宋_GB2312" w:eastAsia="仿宋_GB2312" w:cs="仿宋_GB2312"/>
          <w:color w:val="000000"/>
          <w:kern w:val="0"/>
          <w:sz w:val="32"/>
          <w:szCs w:val="32"/>
        </w:rPr>
        <w:t>。</w:t>
      </w:r>
    </w:p>
    <w:p>
      <w:pPr>
        <w:spacing w:line="560" w:lineRule="exact"/>
        <w:ind w:firstLine="640" w:firstLineChars="200"/>
        <w:jc w:val="right"/>
        <w:rPr>
          <w:rFonts w:ascii="仿宋_GB2312" w:hAnsi="仿宋_GB2312" w:eastAsia="仿宋_GB2312" w:cs="仿宋_GB2312"/>
          <w:color w:val="000000"/>
          <w:kern w:val="0"/>
          <w:sz w:val="32"/>
          <w:szCs w:val="32"/>
        </w:rPr>
      </w:pPr>
    </w:p>
    <w:p>
      <w:pPr>
        <w:widowControl/>
        <w:ind w:firstLine="480"/>
        <w:jc w:val="left"/>
        <w:rPr>
          <w:rFonts w:ascii="仿宋_GB2312" w:hAnsi="仿宋_GB2312" w:eastAsia="仿宋_GB2312" w:cs="仿宋_GB2312"/>
          <w:b/>
          <w:color w:val="000000"/>
          <w:kern w:val="0"/>
          <w:sz w:val="32"/>
          <w:szCs w:val="32"/>
        </w:rPr>
      </w:pPr>
      <w:r>
        <w:rPr>
          <w:rFonts w:ascii="仿宋_GB2312" w:hAnsi="仿宋_GB2312" w:eastAsia="仿宋_GB2312" w:cs="仿宋_GB2312"/>
          <w:color w:val="000000"/>
          <w:kern w:val="0"/>
          <w:sz w:val="32"/>
          <w:szCs w:val="32"/>
        </w:rPr>
        <w:br w:type="page"/>
      </w:r>
      <w:r>
        <w:rPr>
          <w:rFonts w:hint="eastAsia" w:ascii="仿宋_GB2312" w:hAnsi="仿宋_GB2312" w:eastAsia="仿宋_GB2312" w:cs="仿宋_GB2312"/>
          <w:b/>
          <w:color w:val="000000"/>
          <w:kern w:val="0"/>
          <w:sz w:val="32"/>
          <w:szCs w:val="32"/>
        </w:rPr>
        <w:t xml:space="preserve">附件二： </w:t>
      </w:r>
    </w:p>
    <w:tbl>
      <w:tblPr>
        <w:tblStyle w:val="7"/>
        <w:tblW w:w="10215" w:type="dxa"/>
        <w:tblInd w:w="-601" w:type="dxa"/>
        <w:tblLayout w:type="autofit"/>
        <w:tblCellMar>
          <w:top w:w="0" w:type="dxa"/>
          <w:left w:w="108" w:type="dxa"/>
          <w:bottom w:w="0" w:type="dxa"/>
          <w:right w:w="108" w:type="dxa"/>
        </w:tblCellMar>
      </w:tblPr>
      <w:tblGrid>
        <w:gridCol w:w="600"/>
        <w:gridCol w:w="1527"/>
        <w:gridCol w:w="718"/>
        <w:gridCol w:w="2117"/>
        <w:gridCol w:w="1640"/>
        <w:gridCol w:w="2754"/>
        <w:gridCol w:w="859"/>
      </w:tblGrid>
      <w:tr>
        <w:tblPrEx>
          <w:tblCellMar>
            <w:top w:w="0" w:type="dxa"/>
            <w:left w:w="108" w:type="dxa"/>
            <w:bottom w:w="0" w:type="dxa"/>
            <w:right w:w="108" w:type="dxa"/>
          </w:tblCellMar>
        </w:tblPrEx>
        <w:trPr>
          <w:trHeight w:val="615" w:hRule="atLeast"/>
        </w:trPr>
        <w:tc>
          <w:tcPr>
            <w:tcW w:w="102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32"/>
                <w:szCs w:val="32"/>
              </w:rPr>
            </w:pPr>
            <w:r>
              <w:rPr>
                <w:rFonts w:hint="eastAsia" w:ascii="宋体" w:hAnsi="宋体" w:eastAsia="宋体" w:cs="Times New Roman"/>
                <w:b/>
                <w:bCs/>
                <w:color w:val="000000"/>
                <w:kern w:val="0"/>
                <w:sz w:val="32"/>
                <w:szCs w:val="32"/>
              </w:rPr>
              <w:t>旅游学院办公区域三级安全责任体系清单</w:t>
            </w:r>
          </w:p>
        </w:tc>
      </w:tr>
      <w:tr>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left="-1" w:leftChars="-4" w:hanging="7" w:hangingChars="3"/>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序号</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场所名称</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用途</w:t>
            </w:r>
          </w:p>
        </w:tc>
        <w:tc>
          <w:tcPr>
            <w:tcW w:w="21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第一责任人</w:t>
            </w:r>
          </w:p>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w:t>
            </w:r>
            <w:r>
              <w:rPr>
                <w:rFonts w:hint="eastAsia" w:ascii="宋体" w:hAnsi="宋体" w:eastAsia="宋体" w:cs="Times New Roman"/>
                <w:color w:val="000000"/>
                <w:kern w:val="0"/>
                <w:sz w:val="24"/>
              </w:rPr>
              <w:t>分管领导</w:t>
            </w:r>
            <w:r>
              <w:rPr>
                <w:rFonts w:ascii="Times New Roman" w:hAnsi="Times New Roman" w:eastAsia="宋体" w:cs="Times New Roman"/>
                <w:color w:val="000000"/>
                <w:kern w:val="0"/>
                <w:sz w:val="24"/>
              </w:rPr>
              <w:t>)</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第二责任人</w:t>
            </w:r>
            <w:r>
              <w:rPr>
                <w:rFonts w:ascii="Times New Roman" w:hAnsi="Times New Roman" w:eastAsia="宋体" w:cs="Times New Roman"/>
                <w:color w:val="000000"/>
                <w:kern w:val="0"/>
                <w:sz w:val="24"/>
              </w:rPr>
              <w:t>(</w:t>
            </w:r>
            <w:r>
              <w:rPr>
                <w:rFonts w:hint="eastAsia" w:ascii="宋体" w:hAnsi="宋体" w:eastAsia="宋体" w:cs="Times New Roman"/>
                <w:color w:val="000000"/>
                <w:kern w:val="0"/>
                <w:sz w:val="24"/>
              </w:rPr>
              <w:t>分管领导</w:t>
            </w:r>
            <w:r>
              <w:rPr>
                <w:rFonts w:ascii="Times New Roman" w:hAnsi="Times New Roman" w:eastAsia="宋体" w:cs="Times New Roman"/>
                <w:color w:val="000000"/>
                <w:kern w:val="0"/>
                <w:sz w:val="24"/>
              </w:rPr>
              <w:t>)</w:t>
            </w: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第三责任人</w:t>
            </w:r>
          </w:p>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w:t>
            </w:r>
            <w:r>
              <w:rPr>
                <w:rFonts w:hint="eastAsia" w:ascii="宋体" w:hAnsi="宋体" w:eastAsia="宋体" w:cs="Times New Roman"/>
                <w:color w:val="000000"/>
                <w:kern w:val="0"/>
                <w:sz w:val="24"/>
              </w:rPr>
              <w:t>使用人</w:t>
            </w:r>
            <w:r>
              <w:rPr>
                <w:rFonts w:ascii="Times New Roman" w:hAnsi="Times New Roman" w:eastAsia="宋体" w:cs="Times New Roman"/>
                <w:color w:val="000000"/>
                <w:kern w:val="0"/>
                <w:sz w:val="24"/>
              </w:rPr>
              <w:t>)</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备注</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201</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朱旺力</w:t>
            </w:r>
          </w:p>
          <w:p>
            <w:pPr>
              <w:jc w:val="center"/>
              <w:rPr>
                <w:rFonts w:ascii="Times New Roman" w:hAnsi="Times New Roman" w:eastAsia="宋体" w:cs="Times New Roman"/>
                <w:color w:val="000000"/>
                <w:kern w:val="0"/>
                <w:sz w:val="24"/>
              </w:rPr>
            </w:pPr>
          </w:p>
        </w:tc>
        <w:tc>
          <w:tcPr>
            <w:tcW w:w="1640"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陈洪玮</w:t>
            </w:r>
          </w:p>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旷天伟</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202</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朱旺力</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203</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杨征</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204</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何琳</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205</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陈洪玮</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206</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王佳</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207</w:t>
            </w:r>
            <w:r>
              <w:rPr>
                <w:rFonts w:hint="eastAsia" w:ascii="宋体" w:hAnsi="宋体" w:eastAsia="宋体" w:cs="Times New Roman"/>
                <w:color w:val="000000"/>
                <w:kern w:val="0"/>
                <w:sz w:val="24"/>
              </w:rPr>
              <w:t>会议室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李宽柏、周盼盼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208</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李宽柏、程烈、胡亚捷、周盼盼、刘玮晴、李丽琴</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209</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李雪、傅克平、李祎、</w:t>
            </w:r>
          </w:p>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周雨城、徐雅雯、顾筱和</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210</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王文辉、赵荷花、</w:t>
            </w:r>
          </w:p>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王雯、郭泉恩</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211</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许庆勇、纪小美</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212</w:t>
            </w:r>
            <w:r>
              <w:rPr>
                <w:rFonts w:hint="eastAsia" w:ascii="宋体" w:hAnsi="宋体" w:eastAsia="宋体" w:cs="Times New Roman"/>
                <w:color w:val="000000"/>
                <w:kern w:val="0"/>
                <w:sz w:val="24"/>
              </w:rPr>
              <w:t>阳光房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李宽柏、周盼盼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13</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213</w:t>
            </w:r>
            <w:r>
              <w:rPr>
                <w:rFonts w:hint="eastAsia" w:ascii="宋体" w:hAnsi="宋体" w:eastAsia="宋体" w:cs="Times New Roman"/>
                <w:color w:val="000000"/>
                <w:kern w:val="0"/>
                <w:sz w:val="24"/>
              </w:rPr>
              <w:t>报告厅</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李宽柏、周盼盼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14</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214</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孙步忠、陈泓文</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215</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郑军、曾群洲</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16</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216</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陈友华</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17</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217</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李宽柏、周盼盼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空置</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218</w:t>
            </w:r>
            <w:r>
              <w:rPr>
                <w:rFonts w:hint="eastAsia" w:ascii="宋体" w:hAnsi="宋体" w:eastAsia="宋体" w:cs="Times New Roman"/>
                <w:color w:val="000000"/>
                <w:kern w:val="0"/>
                <w:sz w:val="24"/>
              </w:rPr>
              <w:t>办公室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胡兵</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19</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219</w:t>
            </w:r>
            <w:r>
              <w:rPr>
                <w:rFonts w:hint="eastAsia" w:ascii="宋体" w:hAnsi="宋体" w:eastAsia="宋体" w:cs="Times New Roman"/>
                <w:color w:val="000000"/>
                <w:kern w:val="0"/>
                <w:sz w:val="24"/>
              </w:rPr>
              <w:t>文印室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李宽柏、周盼盼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220</w:t>
            </w:r>
            <w:r>
              <w:rPr>
                <w:rFonts w:hint="eastAsia" w:ascii="宋体" w:hAnsi="宋体" w:eastAsia="宋体" w:cs="Times New Roman"/>
                <w:color w:val="000000"/>
                <w:kern w:val="0"/>
                <w:sz w:val="24"/>
              </w:rPr>
              <w:t>资料室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221</w:t>
            </w:r>
            <w:r>
              <w:rPr>
                <w:rFonts w:hint="eastAsia" w:ascii="宋体" w:hAnsi="宋体" w:eastAsia="宋体" w:cs="Times New Roman"/>
                <w:color w:val="000000"/>
                <w:kern w:val="0"/>
                <w:sz w:val="24"/>
              </w:rPr>
              <w:t>茶艺室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hint="eastAsia" w:ascii="宋体" w:hAnsi="宋体" w:eastAsia="宋体" w:cs="Times New Roman"/>
                <w:color w:val="000000"/>
                <w:kern w:val="0"/>
                <w:sz w:val="24"/>
              </w:rPr>
              <w:t>李宽柏、周盼盼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职工小家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李宽柏、周盼盼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522"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23</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协同教学中心</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李宽柏、周盼盼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24</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一楼茶室</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行政</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李宽柏、周盼盼</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25</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外经楼501E</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王佳</w:t>
            </w:r>
          </w:p>
          <w:p>
            <w:pPr>
              <w:jc w:val="center"/>
              <w:rPr>
                <w:rFonts w:ascii="宋体" w:hAnsi="宋体" w:eastAsia="宋体" w:cs="宋体"/>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程烈</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26</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智华楼c426</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胡兵</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27</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智华楼c427</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28</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智华楼c428</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29</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智华楼C537</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严楷</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智华楼C539</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31</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智华楼C541</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32</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智华楼C543</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33</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智华楼C545</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34</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青山湖北区综合楼304</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27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Times New Roman"/>
                <w:color w:val="000000"/>
                <w:kern w:val="0"/>
                <w:sz w:val="24"/>
              </w:rPr>
              <w:t>王佳</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35</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青山湖北区综合楼305</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科研</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p>
        </w:tc>
        <w:tc>
          <w:tcPr>
            <w:tcW w:w="2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36</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16栋0123</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学工</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rPr>
            </w:pPr>
          </w:p>
        </w:tc>
        <w:tc>
          <w:tcPr>
            <w:tcW w:w="1640"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何琳</w:t>
            </w:r>
          </w:p>
          <w:p>
            <w:pPr>
              <w:jc w:val="center"/>
              <w:rPr>
                <w:rFonts w:ascii="宋体" w:hAnsi="宋体" w:eastAsia="宋体" w:cs="宋体"/>
                <w:color w:val="000000"/>
                <w:kern w:val="0"/>
                <w:sz w:val="24"/>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张帆</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37</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16栋0124</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学工</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曹根</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38</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16栋0125</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学工</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何琳</w:t>
            </w: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39</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16栋0143</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学工</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2754"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曹根</w:t>
            </w:r>
          </w:p>
          <w:p>
            <w:pPr>
              <w:jc w:val="center"/>
              <w:rPr>
                <w:rFonts w:ascii="宋体" w:hAnsi="宋体" w:eastAsia="宋体" w:cs="宋体"/>
                <w:color w:val="000000"/>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40</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16栋0144</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学工</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2754"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41</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15栋0938</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学工</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2754"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42</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15栋0939</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学工</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2754"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43</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16栋0145</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学工</w:t>
            </w:r>
          </w:p>
        </w:tc>
        <w:tc>
          <w:tcPr>
            <w:tcW w:w="2117"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164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2754"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2"/>
                <w:szCs w:val="22"/>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44</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16栋0245</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学工</w:t>
            </w:r>
          </w:p>
        </w:tc>
        <w:tc>
          <w:tcPr>
            <w:tcW w:w="2117"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p>
        </w:tc>
        <w:tc>
          <w:tcPr>
            <w:tcW w:w="164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p>
        </w:tc>
        <w:tc>
          <w:tcPr>
            <w:tcW w:w="2754"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p>
        </w:tc>
        <w:tc>
          <w:tcPr>
            <w:tcW w:w="8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rPr>
          <w:color w:val="000000"/>
        </w:rPr>
      </w:pPr>
    </w:p>
    <w:tbl>
      <w:tblPr>
        <w:tblStyle w:val="7"/>
        <w:tblpPr w:leftFromText="180" w:rightFromText="180" w:vertAnchor="text" w:horzAnchor="margin" w:tblpY="45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12" w:space="0"/>
              <w:left w:val="nil"/>
              <w:bottom w:val="single" w:color="auto" w:sz="12" w:space="0"/>
              <w:right w:val="nil"/>
            </w:tcBorders>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南昌大学旅游学院综合办        2023年</w:t>
            </w:r>
            <w:r>
              <w:rPr>
                <w:rFonts w:hint="eastAsia" w:ascii="宋体" w:hAnsi="宋体" w:cs="仿宋"/>
                <w:sz w:val="32"/>
                <w:szCs w:val="32"/>
              </w:rPr>
              <w:t>6</w:t>
            </w:r>
            <w:r>
              <w:rPr>
                <w:rFonts w:hint="eastAsia" w:ascii="仿宋_GB2312" w:hAnsi="仿宋" w:eastAsia="仿宋_GB2312" w:cs="仿宋"/>
                <w:sz w:val="32"/>
                <w:szCs w:val="32"/>
              </w:rPr>
              <w:t>月</w:t>
            </w:r>
            <w:r>
              <w:rPr>
                <w:rFonts w:hint="eastAsia" w:ascii="宋体" w:hAnsi="宋体" w:cs="仿宋"/>
                <w:sz w:val="32"/>
                <w:szCs w:val="32"/>
              </w:rPr>
              <w:t>12</w:t>
            </w:r>
            <w:r>
              <w:rPr>
                <w:rFonts w:hint="eastAsia" w:ascii="仿宋_GB2312" w:hAnsi="仿宋" w:eastAsia="仿宋_GB2312" w:cs="仿宋"/>
                <w:sz w:val="32"/>
                <w:szCs w:val="32"/>
              </w:rPr>
              <w:t>日印发</w:t>
            </w:r>
          </w:p>
        </w:tc>
      </w:tr>
    </w:tbl>
    <w:p>
      <w:pPr>
        <w:spacing w:line="560" w:lineRule="exact"/>
        <w:ind w:firstLine="640" w:firstLineChars="200"/>
        <w:jc w:val="right"/>
        <w:rPr>
          <w:rFonts w:ascii="仿宋_GB2312" w:hAnsi="仿宋_GB2312" w:eastAsia="仿宋_GB2312" w:cs="仿宋_GB2312"/>
          <w:color w:val="000000"/>
          <w:kern w:val="0"/>
          <w:sz w:val="32"/>
          <w:szCs w:val="32"/>
        </w:rPr>
      </w:pPr>
    </w:p>
    <w:bookmarkEnd w:id="0"/>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JlNTRkODU4Mzc2YjVhMzdlN2ZiN2EyZjE2YWUxN2EifQ=="/>
  </w:docVars>
  <w:rsids>
    <w:rsidRoot w:val="00F70F37"/>
    <w:rsid w:val="001024F5"/>
    <w:rsid w:val="00112EBF"/>
    <w:rsid w:val="001A0FD7"/>
    <w:rsid w:val="001A3700"/>
    <w:rsid w:val="001C52E1"/>
    <w:rsid w:val="001F3905"/>
    <w:rsid w:val="001F7D7E"/>
    <w:rsid w:val="00235DE7"/>
    <w:rsid w:val="00294F9B"/>
    <w:rsid w:val="002B1507"/>
    <w:rsid w:val="002E42C1"/>
    <w:rsid w:val="002E6EC2"/>
    <w:rsid w:val="00365D1F"/>
    <w:rsid w:val="003E5B47"/>
    <w:rsid w:val="004964FD"/>
    <w:rsid w:val="004D091E"/>
    <w:rsid w:val="00546255"/>
    <w:rsid w:val="00564F46"/>
    <w:rsid w:val="005A116E"/>
    <w:rsid w:val="005B41F7"/>
    <w:rsid w:val="006C5D7C"/>
    <w:rsid w:val="00741692"/>
    <w:rsid w:val="00766B66"/>
    <w:rsid w:val="007A1B96"/>
    <w:rsid w:val="007D188F"/>
    <w:rsid w:val="00802BC0"/>
    <w:rsid w:val="00816BCE"/>
    <w:rsid w:val="00827764"/>
    <w:rsid w:val="00864616"/>
    <w:rsid w:val="008B21F9"/>
    <w:rsid w:val="008F28A3"/>
    <w:rsid w:val="009F01B2"/>
    <w:rsid w:val="00A37AB2"/>
    <w:rsid w:val="00A84660"/>
    <w:rsid w:val="00AB4DD8"/>
    <w:rsid w:val="00AE6D03"/>
    <w:rsid w:val="00B376F9"/>
    <w:rsid w:val="00B7034D"/>
    <w:rsid w:val="00B74060"/>
    <w:rsid w:val="00BA5045"/>
    <w:rsid w:val="00BC36D0"/>
    <w:rsid w:val="00BD082F"/>
    <w:rsid w:val="00C01B7F"/>
    <w:rsid w:val="00C40727"/>
    <w:rsid w:val="00C43137"/>
    <w:rsid w:val="00C51E92"/>
    <w:rsid w:val="00C721A1"/>
    <w:rsid w:val="00CA6EAF"/>
    <w:rsid w:val="00CD508B"/>
    <w:rsid w:val="00D32383"/>
    <w:rsid w:val="00D51528"/>
    <w:rsid w:val="00D62445"/>
    <w:rsid w:val="00D806F0"/>
    <w:rsid w:val="00D961D1"/>
    <w:rsid w:val="00DC580C"/>
    <w:rsid w:val="00E21FCE"/>
    <w:rsid w:val="00E90111"/>
    <w:rsid w:val="00EC4818"/>
    <w:rsid w:val="00EE56D9"/>
    <w:rsid w:val="00EF2A44"/>
    <w:rsid w:val="00EF5318"/>
    <w:rsid w:val="00EF57E7"/>
    <w:rsid w:val="00F058DC"/>
    <w:rsid w:val="00F70F37"/>
    <w:rsid w:val="00FA074F"/>
    <w:rsid w:val="00FD36D5"/>
    <w:rsid w:val="149A768D"/>
    <w:rsid w:val="48043B15"/>
    <w:rsid w:val="4F8E67D4"/>
    <w:rsid w:val="7E5F6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0"/>
    <w:rPr>
      <w:rFonts w:asciiTheme="minorHAnsi" w:hAnsiTheme="minorHAnsi" w:eastAsiaTheme="minorEastAsia" w:cstheme="minorBidi"/>
      <w:kern w:val="2"/>
      <w:sz w:val="18"/>
      <w:szCs w:val="18"/>
    </w:rPr>
  </w:style>
  <w:style w:type="character" w:customStyle="1" w:styleId="10">
    <w:name w:val="页脚 Char"/>
    <w:basedOn w:val="8"/>
    <w:link w:val="5"/>
    <w:uiPriority w:val="0"/>
    <w:rPr>
      <w:rFonts w:asciiTheme="minorHAnsi" w:hAnsiTheme="minorHAnsi" w:eastAsiaTheme="minorEastAsia" w:cstheme="minorBidi"/>
      <w:kern w:val="2"/>
      <w:sz w:val="18"/>
      <w:szCs w:val="18"/>
    </w:rPr>
  </w:style>
  <w:style w:type="character" w:customStyle="1" w:styleId="11">
    <w:name w:val="日期 Char"/>
    <w:basedOn w:val="8"/>
    <w:link w:val="3"/>
    <w:uiPriority w:val="0"/>
    <w:rPr>
      <w:rFonts w:asciiTheme="minorHAnsi" w:hAnsiTheme="minorHAnsi" w:eastAsiaTheme="minorEastAsia" w:cstheme="minorBidi"/>
      <w:kern w:val="2"/>
      <w:sz w:val="21"/>
      <w:szCs w:val="24"/>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AEF56-B538-43E2-B1E7-EEC76AC86E3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346</Words>
  <Characters>1973</Characters>
  <Lines>16</Lines>
  <Paragraphs>4</Paragraphs>
  <TotalTime>25</TotalTime>
  <ScaleCrop>false</ScaleCrop>
  <LinksUpToDate>false</LinksUpToDate>
  <CharactersWithSpaces>2315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2023-06-26T01:41:00Z</dcterms:created>
  <dc:creator>hp</dc:creator>
  <cp:lastModifiedBy>HOO_小捷</cp:lastModifiedBy>
  <dcterms:modified xsi:type="dcterms:W3CDTF">2023-09-08T09:02:49Z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CAED9ED1033B4356B850E25E63029C42_12</vt:lpwstr>
  </property>
</Properties>
</file>