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8E" w:rsidRPr="00E56633" w:rsidRDefault="008947A2">
      <w:pPr>
        <w:spacing w:line="560" w:lineRule="exact"/>
        <w:jc w:val="center"/>
        <w:rPr>
          <w:rFonts w:ascii="黑体" w:eastAsia="黑体" w:hAnsi="黑体" w:cs="仿宋_GB2312"/>
          <w:b/>
          <w:color w:val="000000"/>
          <w:kern w:val="0"/>
          <w:sz w:val="44"/>
          <w:szCs w:val="44"/>
        </w:rPr>
      </w:pPr>
      <w:r w:rsidRPr="00E56633">
        <w:rPr>
          <w:rFonts w:ascii="黑体" w:eastAsia="黑体" w:hAnsi="黑体" w:cs="仿宋_GB2312" w:hint="eastAsia"/>
          <w:b/>
          <w:color w:val="000000"/>
          <w:kern w:val="0"/>
          <w:sz w:val="44"/>
          <w:szCs w:val="44"/>
        </w:rPr>
        <w:t>办公室主任职责</w:t>
      </w:r>
      <w:r w:rsidR="000224FC">
        <w:rPr>
          <w:rFonts w:ascii="黑体" w:eastAsia="黑体" w:hAnsi="黑体" w:cs="仿宋_GB2312" w:hint="eastAsia"/>
          <w:b/>
          <w:color w:val="000000"/>
          <w:kern w:val="0"/>
          <w:sz w:val="44"/>
          <w:szCs w:val="44"/>
        </w:rPr>
        <w:t>及工作流程</w:t>
      </w:r>
    </w:p>
    <w:p w:rsidR="00142D08" w:rsidRPr="000224FC" w:rsidRDefault="00465F99">
      <w:pPr>
        <w:spacing w:line="560" w:lineRule="exact"/>
        <w:jc w:val="left"/>
        <w:rPr>
          <w:rFonts w:ascii="楷体" w:eastAsia="楷体" w:hAnsi="楷体" w:cs="仿宋_GB2312"/>
          <w:b/>
          <w:color w:val="000000"/>
          <w:kern w:val="0"/>
          <w:sz w:val="32"/>
          <w:szCs w:val="32"/>
        </w:rPr>
      </w:pPr>
      <w:r>
        <w:rPr>
          <w:rFonts w:ascii="楷体" w:eastAsia="楷体" w:hAnsi="楷体" w:cs="仿宋_GB2312" w:hint="eastAsia"/>
          <w:b/>
          <w:color w:val="000000"/>
          <w:kern w:val="0"/>
          <w:sz w:val="32"/>
          <w:szCs w:val="32"/>
        </w:rPr>
        <w:t>李宽柏  208办公室  83969602</w:t>
      </w:r>
    </w:p>
    <w:p w:rsidR="00F5148E" w:rsidRPr="00E56633" w:rsidRDefault="007264EE">
      <w:pPr>
        <w:spacing w:line="560" w:lineRule="exact"/>
        <w:jc w:val="left"/>
        <w:rPr>
          <w:rFonts w:ascii="楷体" w:eastAsia="楷体" w:hAnsi="楷体"/>
          <w:b/>
          <w:kern w:val="0"/>
          <w:sz w:val="32"/>
          <w:szCs w:val="32"/>
        </w:rPr>
      </w:pPr>
      <w:r w:rsidRPr="00E56633">
        <w:rPr>
          <w:rFonts w:ascii="楷体" w:eastAsia="楷体" w:hAnsi="楷体" w:cs="仿宋_GB2312" w:hint="eastAsia"/>
          <w:b/>
          <w:color w:val="000000"/>
          <w:kern w:val="0"/>
          <w:sz w:val="32"/>
          <w:szCs w:val="32"/>
        </w:rPr>
        <w:t>一、</w:t>
      </w:r>
      <w:r w:rsidR="008947A2" w:rsidRPr="00E56633">
        <w:rPr>
          <w:rFonts w:ascii="楷体" w:eastAsia="楷体" w:hAnsi="楷体" w:cs="仿宋_GB2312" w:hint="eastAsia"/>
          <w:b/>
          <w:color w:val="000000"/>
          <w:kern w:val="0"/>
          <w:sz w:val="32"/>
          <w:szCs w:val="32"/>
        </w:rPr>
        <w:t>工作职责</w:t>
      </w:r>
    </w:p>
    <w:p w:rsidR="00F5148E" w:rsidRDefault="008947A2">
      <w:pPr>
        <w:pStyle w:val="a3"/>
        <w:snapToGrid w:val="0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第一条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主持学院办公室日常管理工作，做</w:t>
      </w:r>
      <w:r w:rsidR="00EE66D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好对外联络与接待、对外交流、来信来访、文件起草、大事记录、文件上传下达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等日常管理事务；负责学院各项事务的档案收集、整理、保管和移交工作；组织完善学院各项制度建设</w:t>
      </w:r>
      <w:r w:rsidR="00BA3EE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；做好保密工作。</w:t>
      </w:r>
    </w:p>
    <w:p w:rsidR="00F5148E" w:rsidRDefault="008947A2">
      <w:pPr>
        <w:pStyle w:val="a3"/>
        <w:snapToGrid w:val="0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第二条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做好学院常规会议和重要活动的计划安排，负责会前准备、会中纪要与会后发布</w:t>
      </w:r>
      <w:r w:rsidR="00EE66D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好会后督办</w:t>
      </w:r>
      <w:r w:rsidR="00EE66D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工作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F5148E" w:rsidRDefault="008947A2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第三条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协助学院领导做好对外合作及合作协议</w:t>
      </w:r>
      <w:r w:rsidR="0074195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合同的起草、审批、签订和归档工作。</w:t>
      </w:r>
    </w:p>
    <w:p w:rsidR="00F5148E" w:rsidRDefault="008947A2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第四条</w:t>
      </w:r>
      <w:r w:rsidR="00003F22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组织全院年度各类绩效分配</w:t>
      </w:r>
      <w:r w:rsidR="0074195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计算及各类奖励统计、发放工作；协助分管领导对口学校党政办公室、财务处、人事处、纪检、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党政办公室相关工作；协助学院培训项目管理工作。</w:t>
      </w:r>
    </w:p>
    <w:p w:rsidR="00F5148E" w:rsidRDefault="008947A2">
      <w:pPr>
        <w:pStyle w:val="a3"/>
        <w:snapToGrid w:val="0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BA3EE4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第五条</w:t>
      </w:r>
      <w:r w:rsidR="007509CD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负责学院用印管理</w:t>
      </w:r>
      <w:r w:rsidR="00BA3EE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，按照用印管理程序，把好用印关；严格学院财务制度，合理使用资金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F5148E" w:rsidRDefault="008947A2">
      <w:pPr>
        <w:pStyle w:val="a3"/>
        <w:snapToGrid w:val="0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第六条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负责对办公室成员的日常管理，规范综合管理办公室等工作分工和纪律要求，加强办公室工作人员的思想和业务建设。</w:t>
      </w:r>
    </w:p>
    <w:p w:rsidR="00F5148E" w:rsidRDefault="008947A2">
      <w:pPr>
        <w:pStyle w:val="a3"/>
        <w:snapToGrid w:val="0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第七条</w:t>
      </w:r>
      <w:r>
        <w:rPr>
          <w:rFonts w:ascii="仿宋_GB2312" w:eastAsia="仿宋_GB2312" w:hAnsi="仿宋_GB2312" w:cs="仿宋_GB2312"/>
          <w:b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当好学院领导的助手和参谋，完成院领导交办的其</w:t>
      </w:r>
      <w:r w:rsidR="0057110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工作。</w:t>
      </w:r>
    </w:p>
    <w:p w:rsidR="007264EE" w:rsidRDefault="007264EE">
      <w:pPr>
        <w:pStyle w:val="a3"/>
        <w:snapToGrid w:val="0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F5148E" w:rsidRPr="00E56633" w:rsidRDefault="007264EE">
      <w:pPr>
        <w:pStyle w:val="a3"/>
        <w:snapToGrid w:val="0"/>
        <w:spacing w:before="0" w:beforeAutospacing="0" w:after="0" w:afterAutospacing="0" w:line="560" w:lineRule="exact"/>
        <w:rPr>
          <w:rFonts w:ascii="楷体" w:eastAsia="楷体" w:hAnsi="楷体" w:cs="仿宋_GB2312"/>
          <w:b/>
          <w:color w:val="000000"/>
          <w:sz w:val="32"/>
          <w:szCs w:val="32"/>
        </w:rPr>
      </w:pPr>
      <w:r w:rsidRPr="00E56633">
        <w:rPr>
          <w:rFonts w:ascii="楷体" w:eastAsia="楷体" w:hAnsi="楷体" w:cs="仿宋_GB2312" w:hint="eastAsia"/>
          <w:b/>
          <w:color w:val="000000"/>
          <w:sz w:val="32"/>
          <w:szCs w:val="32"/>
        </w:rPr>
        <w:lastRenderedPageBreak/>
        <w:t>二、</w:t>
      </w:r>
      <w:r w:rsidR="008947A2" w:rsidRPr="00E56633">
        <w:rPr>
          <w:rFonts w:ascii="楷体" w:eastAsia="楷体" w:hAnsi="楷体" w:cs="仿宋_GB2312" w:hint="eastAsia"/>
          <w:b/>
          <w:color w:val="000000"/>
          <w:sz w:val="32"/>
          <w:szCs w:val="32"/>
        </w:rPr>
        <w:t>工作流程图</w:t>
      </w:r>
    </w:p>
    <w:p w:rsidR="00F5148E" w:rsidRDefault="007264EE">
      <w:pPr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 xml:space="preserve">  1.</w:t>
      </w:r>
      <w:r w:rsidR="008947A2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院领导接访流程图</w:t>
      </w:r>
    </w:p>
    <w:p w:rsidR="00F5148E" w:rsidRDefault="008947A2">
      <w:pPr>
        <w:ind w:firstLineChars="100" w:firstLine="32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来宾与相关部门联系→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报经分管领导审议、协调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→学院办公室协调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安排会客地点及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相关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会客事宜→通知相关院领导接访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:rsidR="00F5148E" w:rsidRDefault="008947A2">
      <w:pPr>
        <w:ind w:firstLineChars="100" w:firstLine="32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189230</wp:posOffset>
            </wp:positionV>
            <wp:extent cx="5273040" cy="883285"/>
            <wp:effectExtent l="0" t="0" r="3810" b="12065"/>
            <wp:wrapTopAndBottom/>
            <wp:docPr id="2" name="图片 2" descr="院领导接访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院领导接访流程图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t="24421" r="-96" b="2442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64EE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上级接待工作流程图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 </w:t>
      </w:r>
    </w:p>
    <w:p w:rsidR="00F5148E" w:rsidRDefault="008947A2">
      <w:pPr>
        <w:ind w:firstLineChars="100" w:firstLine="32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由办公室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向院领导汇报上级来院情况，确定参加接待部门及人员，制定活动方案→召开接待活动部门协调会，明确任务分工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，确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定接待人员名单、日程、议程等报院领导审批→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实施接待工作</w:t>
      </w:r>
      <w:r w:rsidR="000B4EF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:rsidR="00F5148E" w:rsidRDefault="008947A2">
      <w:pPr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210820</wp:posOffset>
            </wp:positionH>
            <wp:positionV relativeFrom="paragraph">
              <wp:posOffset>17145</wp:posOffset>
            </wp:positionV>
            <wp:extent cx="4441825" cy="1380490"/>
            <wp:effectExtent l="0" t="0" r="0" b="10160"/>
            <wp:wrapTopAndBottom/>
            <wp:docPr id="3" name="图片 3" descr="上级接待工作流程图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上级接待工作流程图 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t="26332" r="-1672" b="26201"/>
                    <a:stretch>
                      <a:fillRect/>
                    </a:stretch>
                  </pic:blipFill>
                  <pic:spPr>
                    <a:xfrm>
                      <a:off x="0" y="0"/>
                      <a:ext cx="4441825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64EE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 xml:space="preserve">  3.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学院会议工作流程图</w:t>
      </w:r>
    </w:p>
    <w:p w:rsidR="00F5148E" w:rsidRDefault="008947A2">
      <w:pPr>
        <w:ind w:firstLineChars="100" w:firstLine="32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相关部门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提交议题给分管领导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→分管领导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审批并提交主要领导审议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→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党委会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或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党政联席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会议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审议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→学院办公室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会议纪要发文、督办执行并及时通报执行情况</w:t>
      </w:r>
      <w:r w:rsidR="000B4EF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:rsidR="00F5148E" w:rsidRDefault="008947A2">
      <w:pPr>
        <w:ind w:firstLineChars="100" w:firstLine="320"/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color w:val="000000"/>
          <w:kern w:val="0"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133985</wp:posOffset>
            </wp:positionH>
            <wp:positionV relativeFrom="paragraph">
              <wp:posOffset>197485</wp:posOffset>
            </wp:positionV>
            <wp:extent cx="5276850" cy="1182370"/>
            <wp:effectExtent l="0" t="0" r="0" b="17780"/>
            <wp:wrapTopAndBottom/>
            <wp:docPr id="4" name="图片 4" descr="学院会议工作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院会议工作流程图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t="31594" r="-84" b="3268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64EE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用印管理流程图</w:t>
      </w:r>
    </w:p>
    <w:p w:rsidR="00F5148E" w:rsidRDefault="008947A2">
      <w:pPr>
        <w:ind w:firstLineChars="100" w:firstLine="32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用印经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办人申请→部门负责人审核→分管</w:t>
      </w:r>
      <w:r w:rsidR="000B4EF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领导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审批→学院办公室登记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、用印</w:t>
      </w:r>
      <w:r w:rsidR="003D42E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:rsidR="00F5148E" w:rsidRDefault="008947A2">
      <w:pPr>
        <w:ind w:firstLineChars="100" w:firstLine="320"/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85725</wp:posOffset>
            </wp:positionV>
            <wp:extent cx="5273040" cy="812165"/>
            <wp:effectExtent l="0" t="0" r="3810" b="6985"/>
            <wp:wrapTopAndBottom/>
            <wp:docPr id="5" name="图片 5" descr="用印管理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用印管理流程图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t="38057" r="-48" b="3867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64EE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人才引进工作流程图</w:t>
      </w:r>
    </w:p>
    <w:p w:rsidR="00F5148E" w:rsidRDefault="008947A2">
      <w:pPr>
        <w:ind w:firstLineChars="100" w:firstLine="32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综合办人才接洽、沟通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→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分管</w:t>
      </w:r>
      <w:r w:rsidR="003D42E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领导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审核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→</w:t>
      </w:r>
      <w:r w:rsidR="0094609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院长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审核→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综合办组织面试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→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党委会和党政联席会审议通过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→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提交校人事处审批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→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通知引进人才参加心测、体测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→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合同签订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→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提交学校上会</w:t>
      </w:r>
      <w:r w:rsidR="003D42E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:rsidR="007264EE" w:rsidRDefault="007264EE" w:rsidP="007264EE">
      <w:pPr>
        <w:ind w:firstLineChars="100" w:firstLine="321"/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</w:rPr>
      </w:pPr>
    </w:p>
    <w:p w:rsidR="00F5148E" w:rsidRDefault="008947A2" w:rsidP="007264EE">
      <w:pPr>
        <w:ind w:firstLineChars="100" w:firstLine="320"/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color w:val="000000"/>
          <w:kern w:val="0"/>
          <w:sz w:val="32"/>
          <w:szCs w:val="32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636270</wp:posOffset>
            </wp:positionH>
            <wp:positionV relativeFrom="paragraph">
              <wp:posOffset>7620</wp:posOffset>
            </wp:positionV>
            <wp:extent cx="4121785" cy="2788285"/>
            <wp:effectExtent l="0" t="0" r="12065" b="12065"/>
            <wp:wrapTopAndBottom/>
            <wp:docPr id="6" name="图片 6" descr="人才引进工作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人才引进工作流程图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 l="10993" r="10849" b="159"/>
                    <a:stretch>
                      <a:fillRect/>
                    </a:stretch>
                  </pic:blipFill>
                  <pic:spPr>
                    <a:xfrm>
                      <a:off x="0" y="0"/>
                      <a:ext cx="4121785" cy="2788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64EE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6.</w:t>
      </w:r>
      <w:r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</w:rPr>
        <w:t>公文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印发流程图</w:t>
      </w:r>
    </w:p>
    <w:p w:rsidR="00F5148E" w:rsidRDefault="008947A2">
      <w:pPr>
        <w:ind w:firstLineChars="100" w:firstLine="32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相关部门起草→分管领导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审批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→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党政联席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会议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审议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→学院办公室核稿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编号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、印发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→文件归档</w:t>
      </w:r>
      <w:r w:rsidR="00F04BB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:rsidR="00F5148E" w:rsidRDefault="008947A2">
      <w:pPr>
        <w:pStyle w:val="a3"/>
        <w:snapToGrid w:val="0"/>
        <w:spacing w:before="0" w:beforeAutospacing="0" w:after="0" w:afterAutospacing="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50815" cy="658495"/>
            <wp:effectExtent l="0" t="0" r="6985" b="8255"/>
            <wp:wrapTopAndBottom/>
            <wp:docPr id="7" name="图片 7" descr="公文印发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公文印发流程图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 t="37714" r="445" b="38292"/>
                    <a:stretch>
                      <a:fillRect/>
                    </a:stretch>
                  </pic:blipFill>
                  <pic:spPr>
                    <a:xfrm>
                      <a:off x="0" y="0"/>
                      <a:ext cx="525081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5148E" w:rsidSect="00F51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A4A" w:rsidRDefault="00201A4A" w:rsidP="007264EE">
      <w:r>
        <w:separator/>
      </w:r>
    </w:p>
  </w:endnote>
  <w:endnote w:type="continuationSeparator" w:id="1">
    <w:p w:rsidR="00201A4A" w:rsidRDefault="00201A4A" w:rsidP="00726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A4A" w:rsidRDefault="00201A4A" w:rsidP="007264EE">
      <w:r>
        <w:separator/>
      </w:r>
    </w:p>
  </w:footnote>
  <w:footnote w:type="continuationSeparator" w:id="1">
    <w:p w:rsidR="00201A4A" w:rsidRDefault="00201A4A" w:rsidP="007264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148E"/>
    <w:rsid w:val="00003F22"/>
    <w:rsid w:val="000224FC"/>
    <w:rsid w:val="000B4EF7"/>
    <w:rsid w:val="00142D08"/>
    <w:rsid w:val="001647F8"/>
    <w:rsid w:val="00181491"/>
    <w:rsid w:val="00201A4A"/>
    <w:rsid w:val="002316DC"/>
    <w:rsid w:val="00245FD5"/>
    <w:rsid w:val="00265F28"/>
    <w:rsid w:val="00265FB2"/>
    <w:rsid w:val="00335AB0"/>
    <w:rsid w:val="003647DE"/>
    <w:rsid w:val="003D42E4"/>
    <w:rsid w:val="00465F99"/>
    <w:rsid w:val="00571108"/>
    <w:rsid w:val="0063352E"/>
    <w:rsid w:val="006A7947"/>
    <w:rsid w:val="006C449C"/>
    <w:rsid w:val="007264EE"/>
    <w:rsid w:val="00741958"/>
    <w:rsid w:val="007509CD"/>
    <w:rsid w:val="008072B7"/>
    <w:rsid w:val="008947A2"/>
    <w:rsid w:val="009361F7"/>
    <w:rsid w:val="00946097"/>
    <w:rsid w:val="00BA1B60"/>
    <w:rsid w:val="00BA3EE4"/>
    <w:rsid w:val="00CE4B55"/>
    <w:rsid w:val="00DB5C83"/>
    <w:rsid w:val="00DC6646"/>
    <w:rsid w:val="00E56633"/>
    <w:rsid w:val="00E90193"/>
    <w:rsid w:val="00EE66D8"/>
    <w:rsid w:val="00F04BB7"/>
    <w:rsid w:val="00F5148E"/>
    <w:rsid w:val="0F0B5CEF"/>
    <w:rsid w:val="5D193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14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F514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rsid w:val="00726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264EE"/>
    <w:rPr>
      <w:kern w:val="2"/>
      <w:sz w:val="18"/>
      <w:szCs w:val="18"/>
    </w:rPr>
  </w:style>
  <w:style w:type="paragraph" w:styleId="a5">
    <w:name w:val="footer"/>
    <w:basedOn w:val="a"/>
    <w:link w:val="Char0"/>
    <w:rsid w:val="007264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264E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136</Words>
  <Characters>776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李宽柏</cp:lastModifiedBy>
  <cp:revision>29</cp:revision>
  <dcterms:created xsi:type="dcterms:W3CDTF">2021-03-09T06:49:00Z</dcterms:created>
  <dcterms:modified xsi:type="dcterms:W3CDTF">2021-03-18T01:15:00Z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